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CF" w:rsidRDefault="00C32784" w:rsidP="006A4490">
      <w:pPr>
        <w:jc w:val="center"/>
        <w:rPr>
          <w:rFonts w:ascii="Tahoma" w:hAnsi="Tahoma" w:cs="Tahoma"/>
          <w:b/>
          <w:spacing w:val="90"/>
          <w:sz w:val="28"/>
          <w:szCs w:val="28"/>
        </w:rPr>
      </w:pPr>
      <w:r w:rsidRPr="008B7F61">
        <w:rPr>
          <w:rFonts w:ascii="Tahoma" w:hAnsi="Tahoma" w:cs="Tahoma"/>
          <w:b/>
          <w:spacing w:val="90"/>
          <w:sz w:val="28"/>
          <w:szCs w:val="28"/>
        </w:rPr>
        <w:t>Kúpna z</w:t>
      </w:r>
      <w:r w:rsidR="00054F85" w:rsidRPr="008B7F61">
        <w:rPr>
          <w:rFonts w:ascii="Tahoma" w:hAnsi="Tahoma" w:cs="Tahoma"/>
          <w:b/>
          <w:spacing w:val="90"/>
          <w:sz w:val="28"/>
          <w:szCs w:val="28"/>
        </w:rPr>
        <w:t>mluva</w:t>
      </w:r>
    </w:p>
    <w:p w:rsidR="00785285" w:rsidRPr="00785285" w:rsidRDefault="00797407" w:rsidP="006A4490">
      <w:pPr>
        <w:jc w:val="center"/>
        <w:rPr>
          <w:rFonts w:ascii="Tahoma" w:hAnsi="Tahoma" w:cs="Tahoma"/>
          <w:b/>
          <w:spacing w:val="90"/>
          <w:szCs w:val="28"/>
        </w:rPr>
      </w:pPr>
      <w:r>
        <w:rPr>
          <w:rFonts w:ascii="Tahoma" w:hAnsi="Tahoma" w:cs="Tahoma"/>
          <w:b/>
          <w:spacing w:val="90"/>
          <w:szCs w:val="28"/>
        </w:rPr>
        <w:t>č.1</w:t>
      </w:r>
      <w:r w:rsidR="00785285" w:rsidRPr="00785285">
        <w:rPr>
          <w:rFonts w:ascii="Tahoma" w:hAnsi="Tahoma" w:cs="Tahoma"/>
          <w:b/>
          <w:spacing w:val="90"/>
          <w:szCs w:val="28"/>
        </w:rPr>
        <w:t>7/2015</w:t>
      </w:r>
    </w:p>
    <w:p w:rsidR="007368CF" w:rsidRPr="005A241C" w:rsidRDefault="005A241C" w:rsidP="00627075">
      <w:pPr>
        <w:spacing w:before="240" w:after="240" w:line="276" w:lineRule="auto"/>
        <w:rPr>
          <w:rFonts w:ascii="Tahoma" w:hAnsi="Tahoma" w:cs="Tahoma"/>
          <w:i/>
          <w:sz w:val="20"/>
        </w:rPr>
      </w:pPr>
      <w:r w:rsidRPr="005A241C">
        <w:rPr>
          <w:rFonts w:ascii="Tahoma" w:hAnsi="Tahoma" w:cs="Tahoma"/>
          <w:bCs/>
          <w:i/>
          <w:iCs/>
          <w:sz w:val="20"/>
        </w:rPr>
        <w:t xml:space="preserve">ktorú </w:t>
      </w:r>
      <w:r w:rsidR="009F2530">
        <w:rPr>
          <w:rFonts w:ascii="Tahoma" w:hAnsi="Tahoma" w:cs="Tahoma"/>
          <w:bCs/>
          <w:i/>
          <w:iCs/>
          <w:sz w:val="20"/>
        </w:rPr>
        <w:t>uzavreli</w:t>
      </w:r>
      <w:r w:rsidR="00E7195B">
        <w:rPr>
          <w:rFonts w:ascii="Tahoma" w:hAnsi="Tahoma" w:cs="Tahoma"/>
          <w:bCs/>
          <w:i/>
          <w:iCs/>
          <w:sz w:val="20"/>
        </w:rPr>
        <w:t xml:space="preserve"> </w:t>
      </w:r>
      <w:r w:rsidRPr="005A241C">
        <w:rPr>
          <w:rFonts w:ascii="Tahoma" w:hAnsi="Tahoma" w:cs="Tahoma"/>
          <w:bCs/>
          <w:i/>
          <w:iCs/>
          <w:sz w:val="20"/>
        </w:rPr>
        <w:t xml:space="preserve">podľa ustanovení § </w:t>
      </w:r>
      <w:r w:rsidR="008A1351">
        <w:rPr>
          <w:rFonts w:ascii="Tahoma" w:hAnsi="Tahoma" w:cs="Tahoma"/>
          <w:bCs/>
          <w:i/>
          <w:iCs/>
          <w:sz w:val="20"/>
        </w:rPr>
        <w:t xml:space="preserve">409 </w:t>
      </w:r>
      <w:r w:rsidRPr="005A241C">
        <w:rPr>
          <w:rFonts w:ascii="Tahoma" w:hAnsi="Tahoma" w:cs="Tahoma"/>
          <w:bCs/>
          <w:i/>
          <w:iCs/>
          <w:sz w:val="20"/>
        </w:rPr>
        <w:t xml:space="preserve">a nasl. </w:t>
      </w:r>
      <w:r w:rsidR="008A1351">
        <w:rPr>
          <w:rFonts w:ascii="Tahoma" w:hAnsi="Tahoma" w:cs="Tahoma"/>
          <w:bCs/>
          <w:i/>
          <w:iCs/>
          <w:sz w:val="20"/>
        </w:rPr>
        <w:t xml:space="preserve">Obchodného zákonníka </w:t>
      </w:r>
      <w:r w:rsidRPr="005A241C">
        <w:rPr>
          <w:rFonts w:ascii="Tahoma" w:hAnsi="Tahoma" w:cs="Tahoma"/>
          <w:bCs/>
          <w:i/>
          <w:iCs/>
          <w:sz w:val="20"/>
        </w:rPr>
        <w:t>v ďalej uvedený deň</w:t>
      </w:r>
    </w:p>
    <w:p w:rsidR="006775DD" w:rsidRPr="00404FE8" w:rsidRDefault="00CF7C7D" w:rsidP="00627075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obec Rosina</w:t>
      </w:r>
    </w:p>
    <w:p w:rsidR="006775DD" w:rsidRDefault="006775DD" w:rsidP="00627075">
      <w:pPr>
        <w:spacing w:line="276" w:lineRule="auto"/>
        <w:rPr>
          <w:rFonts w:ascii="Tahoma" w:hAnsi="Tahoma" w:cs="Tahoma"/>
          <w:sz w:val="20"/>
        </w:rPr>
      </w:pPr>
      <w:r w:rsidRPr="00404FE8">
        <w:rPr>
          <w:rFonts w:ascii="Tahoma" w:hAnsi="Tahoma" w:cs="Tahoma"/>
          <w:sz w:val="20"/>
        </w:rPr>
        <w:tab/>
        <w:t>so sídlom</w:t>
      </w:r>
      <w:r w:rsidR="00CF7C7D">
        <w:rPr>
          <w:rFonts w:ascii="Tahoma" w:hAnsi="Tahoma" w:cs="Tahoma"/>
          <w:sz w:val="20"/>
        </w:rPr>
        <w:t xml:space="preserve"> Obecného úradu Horná rosinská č. 167, 013 22 Rosina</w:t>
      </w:r>
    </w:p>
    <w:p w:rsidR="006775DD" w:rsidRDefault="006775DD" w:rsidP="00627075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404FE8">
        <w:rPr>
          <w:rFonts w:ascii="Tahoma" w:hAnsi="Tahoma" w:cs="Tahoma"/>
          <w:sz w:val="20"/>
        </w:rPr>
        <w:t>IČO:</w:t>
      </w:r>
      <w:r w:rsidR="00CF7C7D">
        <w:rPr>
          <w:rFonts w:ascii="Tahoma" w:hAnsi="Tahoma" w:cs="Tahoma"/>
          <w:sz w:val="20"/>
        </w:rPr>
        <w:t xml:space="preserve"> 00 647</w:t>
      </w:r>
      <w:r w:rsidR="009E37AB">
        <w:rPr>
          <w:rFonts w:ascii="Tahoma" w:hAnsi="Tahoma" w:cs="Tahoma"/>
          <w:sz w:val="20"/>
        </w:rPr>
        <w:t> </w:t>
      </w:r>
      <w:r w:rsidR="00CF7C7D">
        <w:rPr>
          <w:rFonts w:ascii="Tahoma" w:hAnsi="Tahoma" w:cs="Tahoma"/>
          <w:sz w:val="20"/>
        </w:rPr>
        <w:t>519</w:t>
      </w:r>
    </w:p>
    <w:p w:rsidR="009E37AB" w:rsidRDefault="009E37AB" w:rsidP="00627075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DIČ: 2020638917</w:t>
      </w:r>
    </w:p>
    <w:p w:rsidR="00FF4651" w:rsidRDefault="00FF4651" w:rsidP="00627075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bankové spojenie prostredníctvom </w:t>
      </w:r>
      <w:r w:rsidRPr="00FF4651">
        <w:rPr>
          <w:rFonts w:ascii="Tahoma" w:hAnsi="Tahoma" w:cs="Tahoma"/>
          <w:sz w:val="20"/>
        </w:rPr>
        <w:t>VÚB, a.s.</w:t>
      </w:r>
    </w:p>
    <w:p w:rsidR="00FF4651" w:rsidRPr="00404FE8" w:rsidRDefault="00FF4651" w:rsidP="00627075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č. ú.: </w:t>
      </w:r>
      <w:r w:rsidRPr="00FF4651">
        <w:rPr>
          <w:rFonts w:ascii="Tahoma" w:hAnsi="Tahoma" w:cs="Tahoma"/>
          <w:sz w:val="20"/>
        </w:rPr>
        <w:t>20228432/0200</w:t>
      </w:r>
    </w:p>
    <w:p w:rsidR="006775DD" w:rsidRDefault="006775DD" w:rsidP="00627075">
      <w:pPr>
        <w:spacing w:line="276" w:lineRule="auto"/>
        <w:rPr>
          <w:rFonts w:ascii="Tahoma" w:hAnsi="Tahoma" w:cs="Tahoma"/>
          <w:sz w:val="20"/>
        </w:rPr>
      </w:pPr>
      <w:r w:rsidRPr="00404FE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v mene ktorej koná</w:t>
      </w:r>
      <w:r w:rsidRPr="00404FE8">
        <w:rPr>
          <w:rFonts w:ascii="Tahoma" w:hAnsi="Tahoma" w:cs="Tahoma"/>
          <w:i/>
          <w:sz w:val="20"/>
        </w:rPr>
        <w:t xml:space="preserve"> </w:t>
      </w:r>
      <w:r w:rsidR="00CF7C7D">
        <w:rPr>
          <w:rFonts w:ascii="Tahoma" w:hAnsi="Tahoma" w:cs="Tahoma"/>
          <w:sz w:val="20"/>
        </w:rPr>
        <w:t>Ing. Jozef Machyna, starosta obce</w:t>
      </w:r>
    </w:p>
    <w:p w:rsidR="0016460A" w:rsidRPr="00404FE8" w:rsidRDefault="0016460A" w:rsidP="00627075">
      <w:pPr>
        <w:spacing w:before="120" w:line="276" w:lineRule="auto"/>
        <w:rPr>
          <w:rFonts w:ascii="Tahoma" w:hAnsi="Tahoma" w:cs="Tahoma"/>
          <w:i/>
          <w:sz w:val="20"/>
        </w:rPr>
      </w:pPr>
      <w:r w:rsidRPr="00404FE8">
        <w:rPr>
          <w:rFonts w:ascii="Tahoma" w:hAnsi="Tahoma" w:cs="Tahoma"/>
          <w:i/>
          <w:sz w:val="20"/>
        </w:rPr>
        <w:t xml:space="preserve">ako </w:t>
      </w:r>
      <w:r w:rsidR="008A1351">
        <w:rPr>
          <w:rFonts w:ascii="Tahoma" w:hAnsi="Tahoma" w:cs="Tahoma"/>
          <w:i/>
          <w:sz w:val="20"/>
        </w:rPr>
        <w:t xml:space="preserve">predávajúci </w:t>
      </w:r>
      <w:r w:rsidRPr="00404FE8">
        <w:rPr>
          <w:rFonts w:ascii="Tahoma" w:hAnsi="Tahoma" w:cs="Tahoma"/>
          <w:i/>
          <w:sz w:val="20"/>
        </w:rPr>
        <w:t xml:space="preserve">na strane jednej </w:t>
      </w:r>
    </w:p>
    <w:p w:rsidR="0016460A" w:rsidRPr="00404FE8" w:rsidRDefault="0016460A" w:rsidP="00627075">
      <w:pPr>
        <w:spacing w:before="120" w:after="120" w:line="276" w:lineRule="auto"/>
        <w:rPr>
          <w:rFonts w:ascii="Tahoma" w:hAnsi="Tahoma" w:cs="Tahoma"/>
          <w:i/>
          <w:sz w:val="20"/>
        </w:rPr>
      </w:pPr>
      <w:r w:rsidRPr="00404FE8">
        <w:rPr>
          <w:rFonts w:ascii="Tahoma" w:hAnsi="Tahoma" w:cs="Tahoma"/>
          <w:i/>
          <w:sz w:val="20"/>
        </w:rPr>
        <w:t>a</w:t>
      </w:r>
    </w:p>
    <w:p w:rsidR="00C52B97" w:rsidRPr="008A1351" w:rsidRDefault="00CF7C7D" w:rsidP="00627075">
      <w:pPr>
        <w:spacing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Ing. Radoslav Majtán</w:t>
      </w:r>
    </w:p>
    <w:p w:rsidR="009D7602" w:rsidRDefault="009D7602" w:rsidP="00627075">
      <w:pPr>
        <w:spacing w:line="276" w:lineRule="auto"/>
        <w:rPr>
          <w:rFonts w:ascii="Tahoma" w:hAnsi="Tahoma" w:cs="Tahoma"/>
          <w:sz w:val="20"/>
        </w:rPr>
      </w:pPr>
      <w:r w:rsidRPr="00404FE8">
        <w:rPr>
          <w:rFonts w:ascii="Tahoma" w:hAnsi="Tahoma" w:cs="Tahoma"/>
          <w:sz w:val="20"/>
        </w:rPr>
        <w:tab/>
        <w:t xml:space="preserve">s </w:t>
      </w:r>
      <w:r w:rsidR="00FF4651">
        <w:rPr>
          <w:rFonts w:ascii="Tahoma" w:hAnsi="Tahoma" w:cs="Tahoma"/>
          <w:sz w:val="20"/>
        </w:rPr>
        <w:t>miestom podnikania</w:t>
      </w:r>
      <w:r w:rsidRPr="00404FE8">
        <w:rPr>
          <w:rFonts w:ascii="Tahoma" w:hAnsi="Tahoma" w:cs="Tahoma"/>
          <w:sz w:val="20"/>
        </w:rPr>
        <w:t xml:space="preserve"> </w:t>
      </w:r>
      <w:r w:rsidR="00CF7C7D">
        <w:rPr>
          <w:rFonts w:ascii="Tahoma" w:hAnsi="Tahoma" w:cs="Tahoma"/>
          <w:sz w:val="20"/>
        </w:rPr>
        <w:t>Rosinská 8542/32A, 010 08 Žilina</w:t>
      </w:r>
    </w:p>
    <w:p w:rsidR="009D7602" w:rsidRDefault="009D7602" w:rsidP="00627075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CF7C7D">
        <w:rPr>
          <w:rFonts w:ascii="Tahoma" w:hAnsi="Tahoma" w:cs="Tahoma"/>
          <w:sz w:val="20"/>
        </w:rPr>
        <w:t>IČO: 44 334 761</w:t>
      </w:r>
    </w:p>
    <w:p w:rsidR="000E1BBA" w:rsidRDefault="009D7602" w:rsidP="00627075">
      <w:pPr>
        <w:spacing w:line="276" w:lineRule="auto"/>
        <w:rPr>
          <w:rFonts w:ascii="Tahoma" w:hAnsi="Tahoma" w:cs="Tahoma"/>
          <w:sz w:val="20"/>
        </w:rPr>
      </w:pPr>
      <w:r w:rsidRPr="009D7602">
        <w:rPr>
          <w:rFonts w:ascii="Tahoma" w:hAnsi="Tahoma" w:cs="Tahoma"/>
          <w:sz w:val="20"/>
        </w:rPr>
        <w:tab/>
      </w:r>
      <w:r w:rsidR="000E1BBA">
        <w:rPr>
          <w:rFonts w:ascii="Tahoma" w:hAnsi="Tahoma" w:cs="Tahoma"/>
          <w:sz w:val="20"/>
        </w:rPr>
        <w:t>DIČ: 1046778678</w:t>
      </w:r>
    </w:p>
    <w:p w:rsidR="009D7602" w:rsidRPr="009D7602" w:rsidRDefault="000E1BBA" w:rsidP="00627075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CF7C7D">
        <w:rPr>
          <w:rFonts w:ascii="Tahoma" w:hAnsi="Tahoma" w:cs="Tahoma"/>
          <w:sz w:val="20"/>
        </w:rPr>
        <w:t xml:space="preserve">zapísaný pod číslom živnostenského registra </w:t>
      </w:r>
      <w:r w:rsidR="00CF7C7D" w:rsidRPr="00CF7C7D">
        <w:rPr>
          <w:rFonts w:ascii="Tahoma" w:hAnsi="Tahoma" w:cs="Tahoma"/>
          <w:sz w:val="20"/>
        </w:rPr>
        <w:t>580-41388</w:t>
      </w:r>
    </w:p>
    <w:p w:rsidR="0016460A" w:rsidRPr="00404FE8" w:rsidRDefault="0016460A" w:rsidP="00627075">
      <w:pPr>
        <w:spacing w:before="120" w:line="276" w:lineRule="auto"/>
        <w:rPr>
          <w:rFonts w:ascii="Tahoma" w:hAnsi="Tahoma" w:cs="Tahoma"/>
          <w:i/>
          <w:sz w:val="20"/>
        </w:rPr>
      </w:pPr>
      <w:r w:rsidRPr="00404FE8">
        <w:rPr>
          <w:rFonts w:ascii="Tahoma" w:hAnsi="Tahoma" w:cs="Tahoma"/>
          <w:i/>
          <w:sz w:val="20"/>
        </w:rPr>
        <w:t xml:space="preserve">ako </w:t>
      </w:r>
      <w:r w:rsidR="00C32784">
        <w:rPr>
          <w:rFonts w:ascii="Tahoma" w:hAnsi="Tahoma" w:cs="Tahoma"/>
          <w:i/>
          <w:sz w:val="20"/>
        </w:rPr>
        <w:t xml:space="preserve">kupujúci </w:t>
      </w:r>
      <w:r w:rsidRPr="00404FE8">
        <w:rPr>
          <w:rFonts w:ascii="Tahoma" w:hAnsi="Tahoma" w:cs="Tahoma"/>
          <w:i/>
          <w:sz w:val="20"/>
        </w:rPr>
        <w:t xml:space="preserve">na strane druhej </w:t>
      </w:r>
    </w:p>
    <w:p w:rsidR="007368CF" w:rsidRPr="0016460A" w:rsidRDefault="007368CF" w:rsidP="00627075">
      <w:pPr>
        <w:spacing w:before="240" w:after="240" w:line="276" w:lineRule="auto"/>
        <w:jc w:val="center"/>
        <w:rPr>
          <w:rFonts w:ascii="Tahoma" w:hAnsi="Tahoma" w:cs="Tahoma"/>
          <w:i/>
          <w:spacing w:val="130"/>
          <w:sz w:val="20"/>
        </w:rPr>
      </w:pPr>
      <w:r w:rsidRPr="0016460A">
        <w:rPr>
          <w:rFonts w:ascii="Tahoma" w:hAnsi="Tahoma" w:cs="Tahoma"/>
          <w:i/>
          <w:spacing w:val="130"/>
          <w:sz w:val="20"/>
        </w:rPr>
        <w:t>takto:</w:t>
      </w:r>
    </w:p>
    <w:p w:rsidR="007368CF" w:rsidRPr="006A4490" w:rsidRDefault="00A23E0C" w:rsidP="00E67FFE">
      <w:pPr>
        <w:pStyle w:val="Nadpis1"/>
        <w:keepNext w:val="0"/>
        <w:spacing w:before="240" w:after="120" w:line="276" w:lineRule="auto"/>
        <w:ind w:left="357" w:hanging="357"/>
      </w:pPr>
      <w:r>
        <w:t>Predmet kúpy</w:t>
      </w:r>
    </w:p>
    <w:p w:rsidR="00FE3DDB" w:rsidRDefault="00C32784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bookmarkStart w:id="0" w:name="_Ref301531264"/>
      <w:r>
        <w:t xml:space="preserve">Predávajúci je výlučným a neobmedzeným vlastníkom hnuteľnej veci – </w:t>
      </w:r>
      <w:r w:rsidR="001C2DD4">
        <w:t>motorového vozidla</w:t>
      </w:r>
      <w:r>
        <w:t xml:space="preserve"> značky </w:t>
      </w:r>
      <w:r w:rsidR="002618E0">
        <w:rPr>
          <w:rFonts w:cs="Tahoma"/>
        </w:rPr>
        <w:t>CITROEN BERLINGO</w:t>
      </w:r>
      <w:r w:rsidR="00C07B09">
        <w:rPr>
          <w:rFonts w:cs="Tahoma"/>
        </w:rPr>
        <w:t xml:space="preserve">, typ </w:t>
      </w:r>
      <w:r w:rsidR="002618E0">
        <w:rPr>
          <w:rFonts w:cs="Tahoma"/>
        </w:rPr>
        <w:t>MFKFX/MFKFX/MFKFXF</w:t>
      </w:r>
      <w:r>
        <w:rPr>
          <w:rFonts w:cs="Tahoma"/>
        </w:rPr>
        <w:t xml:space="preserve">, </w:t>
      </w:r>
      <w:r w:rsidR="001C2DD4">
        <w:rPr>
          <w:rFonts w:cs="Tahoma"/>
        </w:rPr>
        <w:t>VIN:</w:t>
      </w:r>
      <w:r w:rsidR="00264E7D">
        <w:rPr>
          <w:rFonts w:cs="Tahoma"/>
        </w:rPr>
        <w:t> </w:t>
      </w:r>
      <w:r w:rsidR="002618E0">
        <w:rPr>
          <w:rFonts w:cs="Tahoma"/>
        </w:rPr>
        <w:t>VF7MFKFXF65073671</w:t>
      </w:r>
      <w:r>
        <w:rPr>
          <w:rFonts w:cs="Tahoma"/>
        </w:rPr>
        <w:t>,</w:t>
      </w:r>
      <w:r w:rsidR="00C52B97">
        <w:rPr>
          <w:rFonts w:cs="Tahoma"/>
        </w:rPr>
        <w:t xml:space="preserve"> </w:t>
      </w:r>
      <w:r w:rsidR="005B54B3">
        <w:rPr>
          <w:rFonts w:cs="Tahoma"/>
        </w:rPr>
        <w:t>dátum</w:t>
      </w:r>
      <w:r w:rsidR="00A61702">
        <w:rPr>
          <w:rFonts w:cs="Tahoma"/>
        </w:rPr>
        <w:t xml:space="preserve"> prvej evidencie vozidla</w:t>
      </w:r>
      <w:r w:rsidR="005B54B3">
        <w:rPr>
          <w:rFonts w:cs="Tahoma"/>
        </w:rPr>
        <w:t xml:space="preserve"> (rok výroby)</w:t>
      </w:r>
      <w:r w:rsidR="00CE4ABD">
        <w:rPr>
          <w:rFonts w:cs="Tahoma"/>
        </w:rPr>
        <w:t xml:space="preserve">: </w:t>
      </w:r>
      <w:r w:rsidR="002618E0">
        <w:rPr>
          <w:rFonts w:cs="Tahoma"/>
        </w:rPr>
        <w:t>1</w:t>
      </w:r>
      <w:r w:rsidR="00FD0CF1">
        <w:rPr>
          <w:rFonts w:cs="Tahoma"/>
        </w:rPr>
        <w:t>6</w:t>
      </w:r>
      <w:r w:rsidR="002618E0">
        <w:rPr>
          <w:rFonts w:cs="Tahoma"/>
        </w:rPr>
        <w:t>.05.1997</w:t>
      </w:r>
      <w:r w:rsidR="00946175">
        <w:rPr>
          <w:rFonts w:cs="Tahoma"/>
        </w:rPr>
        <w:t>,</w:t>
      </w:r>
      <w:r w:rsidR="00CE4ABD">
        <w:rPr>
          <w:rFonts w:cs="Tahoma"/>
        </w:rPr>
        <w:t xml:space="preserve"> farby </w:t>
      </w:r>
      <w:r w:rsidR="002618E0">
        <w:rPr>
          <w:rFonts w:cs="Tahoma"/>
        </w:rPr>
        <w:t>zelená metalíza</w:t>
      </w:r>
      <w:r w:rsidR="00CE4ABD">
        <w:rPr>
          <w:rFonts w:cs="Tahoma"/>
        </w:rPr>
        <w:t xml:space="preserve">, toho času evidované pod evidenčným číslom </w:t>
      </w:r>
      <w:r w:rsidR="006B2306">
        <w:rPr>
          <w:rFonts w:cs="Tahoma"/>
        </w:rPr>
        <w:t>ZA-</w:t>
      </w:r>
      <w:r w:rsidR="002618E0">
        <w:rPr>
          <w:rFonts w:cs="Tahoma"/>
        </w:rPr>
        <w:t>906</w:t>
      </w:r>
      <w:r w:rsidR="006B2306">
        <w:rPr>
          <w:rFonts w:cs="Tahoma"/>
        </w:rPr>
        <w:t>-</w:t>
      </w:r>
      <w:r w:rsidR="002618E0">
        <w:rPr>
          <w:rFonts w:cs="Tahoma"/>
        </w:rPr>
        <w:t>CL</w:t>
      </w:r>
      <w:r w:rsidR="00BF0D68">
        <w:rPr>
          <w:rFonts w:cs="Tahoma"/>
        </w:rPr>
        <w:t xml:space="preserve"> (ďalej aj ako „predmet kúpy“</w:t>
      </w:r>
      <w:r w:rsidR="006C090B">
        <w:rPr>
          <w:rFonts w:cs="Tahoma"/>
        </w:rPr>
        <w:t xml:space="preserve"> alebo „motorové vozidlo“</w:t>
      </w:r>
      <w:r w:rsidR="00BF0D68">
        <w:rPr>
          <w:rFonts w:cs="Tahoma"/>
        </w:rPr>
        <w:t>)</w:t>
      </w:r>
      <w:r>
        <w:rPr>
          <w:rFonts w:cs="Tahoma"/>
        </w:rPr>
        <w:t>.</w:t>
      </w:r>
      <w:bookmarkEnd w:id="0"/>
    </w:p>
    <w:p w:rsidR="00771160" w:rsidRDefault="00C32784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r>
        <w:rPr>
          <w:rFonts w:cs="Tahoma"/>
        </w:rPr>
        <w:t>Predávajúci ako výlučný a neobmedzený vlastník predáva a kupujúci do svojho</w:t>
      </w:r>
      <w:r w:rsidR="00AC286F">
        <w:rPr>
          <w:rFonts w:cs="Tahoma"/>
        </w:rPr>
        <w:t xml:space="preserve"> výlučného</w:t>
      </w:r>
      <w:r>
        <w:rPr>
          <w:rFonts w:cs="Tahoma"/>
        </w:rPr>
        <w:t xml:space="preserve"> vlastníctva kupuje </w:t>
      </w:r>
      <w:r w:rsidR="0098389B">
        <w:rPr>
          <w:rFonts w:cs="Tahoma"/>
        </w:rPr>
        <w:t>motorové vozidlo</w:t>
      </w:r>
      <w:r>
        <w:rPr>
          <w:rFonts w:cs="Tahoma"/>
        </w:rPr>
        <w:t xml:space="preserve"> špecifikovan</w:t>
      </w:r>
      <w:r w:rsidR="0098389B">
        <w:rPr>
          <w:rFonts w:cs="Tahoma"/>
        </w:rPr>
        <w:t>é</w:t>
      </w:r>
      <w:r>
        <w:rPr>
          <w:rFonts w:cs="Tahoma"/>
        </w:rPr>
        <w:t xml:space="preserve"> v </w:t>
      </w:r>
      <w:r w:rsidR="0098389B">
        <w:rPr>
          <w:rFonts w:cs="Tahoma"/>
        </w:rPr>
        <w:t>bode</w:t>
      </w:r>
      <w:r>
        <w:rPr>
          <w:rFonts w:cs="Tahoma"/>
        </w:rPr>
        <w:t xml:space="preserve"> </w:t>
      </w:r>
      <w:r w:rsidR="00E476DE">
        <w:rPr>
          <w:rFonts w:cs="Tahoma"/>
        </w:rPr>
        <w:fldChar w:fldCharType="begin"/>
      </w:r>
      <w:r>
        <w:rPr>
          <w:rFonts w:cs="Tahoma"/>
        </w:rPr>
        <w:instrText xml:space="preserve"> REF _Ref301531264 \r \h </w:instrText>
      </w:r>
      <w:r w:rsidR="00E476DE">
        <w:rPr>
          <w:rFonts w:cs="Tahoma"/>
        </w:rPr>
      </w:r>
      <w:r w:rsidR="00E476DE">
        <w:rPr>
          <w:rFonts w:cs="Tahoma"/>
        </w:rPr>
        <w:fldChar w:fldCharType="separate"/>
      </w:r>
      <w:r w:rsidR="00537A55">
        <w:rPr>
          <w:rFonts w:cs="Tahoma"/>
        </w:rPr>
        <w:t>I.1</w:t>
      </w:r>
      <w:r w:rsidR="00E476DE">
        <w:rPr>
          <w:rFonts w:cs="Tahoma"/>
        </w:rPr>
        <w:fldChar w:fldCharType="end"/>
      </w:r>
      <w:r w:rsidR="0082323F">
        <w:rPr>
          <w:rFonts w:cs="Tahoma"/>
        </w:rPr>
        <w:t>.</w:t>
      </w:r>
      <w:r>
        <w:rPr>
          <w:rFonts w:cs="Tahoma"/>
        </w:rPr>
        <w:t xml:space="preserve"> tejto zmluvy za kúpnu cenu uvedenú v článku </w:t>
      </w:r>
      <w:r w:rsidR="00E476DE">
        <w:rPr>
          <w:rFonts w:cs="Tahoma"/>
        </w:rPr>
        <w:fldChar w:fldCharType="begin"/>
      </w:r>
      <w:r>
        <w:rPr>
          <w:rFonts w:cs="Tahoma"/>
        </w:rPr>
        <w:instrText xml:space="preserve"> REF _Ref301531289 \r \h </w:instrText>
      </w:r>
      <w:r w:rsidR="00E476DE">
        <w:rPr>
          <w:rFonts w:cs="Tahoma"/>
        </w:rPr>
      </w:r>
      <w:r w:rsidR="00E476DE">
        <w:rPr>
          <w:rFonts w:cs="Tahoma"/>
        </w:rPr>
        <w:fldChar w:fldCharType="separate"/>
      </w:r>
      <w:r w:rsidR="00537A55">
        <w:rPr>
          <w:rFonts w:cs="Tahoma"/>
        </w:rPr>
        <w:t>II.1</w:t>
      </w:r>
      <w:r w:rsidR="00E476DE">
        <w:rPr>
          <w:rFonts w:cs="Tahoma"/>
        </w:rPr>
        <w:fldChar w:fldCharType="end"/>
      </w:r>
      <w:r>
        <w:rPr>
          <w:rFonts w:cs="Tahoma"/>
        </w:rPr>
        <w:t xml:space="preserve"> a za podmienok dohodnutých v tejto zmluve.</w:t>
      </w:r>
    </w:p>
    <w:p w:rsidR="00A979C2" w:rsidRPr="006A4490" w:rsidRDefault="00EC09A3" w:rsidP="00E67FFE">
      <w:pPr>
        <w:pStyle w:val="Nadpis1"/>
        <w:keepNext w:val="0"/>
        <w:spacing w:before="240" w:after="120" w:line="276" w:lineRule="auto"/>
        <w:ind w:left="357" w:hanging="357"/>
      </w:pPr>
      <w:r>
        <w:t>Kúpna cena</w:t>
      </w:r>
    </w:p>
    <w:p w:rsidR="001C2235" w:rsidRDefault="00823BFE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bookmarkStart w:id="1" w:name="_Ref301531289"/>
      <w:r>
        <w:rPr>
          <w:rFonts w:cs="Tahoma"/>
        </w:rPr>
        <w:t xml:space="preserve">Zmluvné strany sa dohodli na kúpnej cene vo výške </w:t>
      </w:r>
      <w:r w:rsidR="00797407">
        <w:rPr>
          <w:rFonts w:cs="Tahoma"/>
        </w:rPr>
        <w:t>350,00</w:t>
      </w:r>
      <w:r w:rsidRPr="005834E8">
        <w:rPr>
          <w:rFonts w:cs="Tahoma"/>
        </w:rPr>
        <w:t xml:space="preserve"> EUR</w:t>
      </w:r>
      <w:r>
        <w:rPr>
          <w:rFonts w:cs="Tahoma"/>
        </w:rPr>
        <w:t xml:space="preserve"> </w:t>
      </w:r>
      <w:r w:rsidR="006F48DD">
        <w:rPr>
          <w:rFonts w:cs="Tahoma"/>
        </w:rPr>
        <w:t xml:space="preserve">(slovom: </w:t>
      </w:r>
      <w:r w:rsidR="00797407">
        <w:rPr>
          <w:rFonts w:cs="Tahoma"/>
        </w:rPr>
        <w:t>tristopäťdesiat</w:t>
      </w:r>
      <w:r w:rsidR="00BA30F8">
        <w:rPr>
          <w:rFonts w:cs="Tahoma"/>
        </w:rPr>
        <w:t xml:space="preserve"> eur</w:t>
      </w:r>
      <w:r w:rsidR="006F48DD">
        <w:rPr>
          <w:rFonts w:cs="Tahoma"/>
        </w:rPr>
        <w:t>)</w:t>
      </w:r>
      <w:r>
        <w:rPr>
          <w:rFonts w:cs="Tahoma"/>
        </w:rPr>
        <w:t>.</w:t>
      </w:r>
    </w:p>
    <w:p w:rsidR="00664C17" w:rsidRDefault="001C2235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r>
        <w:rPr>
          <w:rFonts w:cs="Tahoma"/>
        </w:rPr>
        <w:t xml:space="preserve">Kupujúci uhradí predávajúcemu </w:t>
      </w:r>
      <w:r w:rsidR="0098389B">
        <w:rPr>
          <w:rFonts w:cs="Tahoma"/>
        </w:rPr>
        <w:t>kúpnu cenu</w:t>
      </w:r>
      <w:r w:rsidR="00024239">
        <w:rPr>
          <w:rFonts w:cs="Tahoma"/>
        </w:rPr>
        <w:t xml:space="preserve"> najneskôr</w:t>
      </w:r>
      <w:r w:rsidR="00F010D8">
        <w:rPr>
          <w:rFonts w:cs="Tahoma"/>
        </w:rPr>
        <w:t xml:space="preserve"> </w:t>
      </w:r>
      <w:r w:rsidR="001745BA">
        <w:rPr>
          <w:rFonts w:cs="Tahoma"/>
        </w:rPr>
        <w:t>v deň</w:t>
      </w:r>
      <w:r w:rsidR="00024239">
        <w:rPr>
          <w:rFonts w:cs="Tahoma"/>
        </w:rPr>
        <w:t xml:space="preserve"> nadobudnutia účinnosti</w:t>
      </w:r>
      <w:r w:rsidR="001745BA">
        <w:rPr>
          <w:rFonts w:cs="Tahoma"/>
        </w:rPr>
        <w:t xml:space="preserve"> </w:t>
      </w:r>
      <w:r w:rsidR="0026208A">
        <w:rPr>
          <w:rFonts w:cs="Tahoma"/>
        </w:rPr>
        <w:t>tejto zmluvy</w:t>
      </w:r>
      <w:r w:rsidR="00FF4651">
        <w:rPr>
          <w:rFonts w:cs="Tahoma"/>
        </w:rPr>
        <w:t xml:space="preserve"> bezhotovostne na úč</w:t>
      </w:r>
      <w:r w:rsidR="004B1EF4">
        <w:rPr>
          <w:rFonts w:cs="Tahoma"/>
        </w:rPr>
        <w:t>e</w:t>
      </w:r>
      <w:r w:rsidR="00FF4651">
        <w:rPr>
          <w:rFonts w:cs="Tahoma"/>
        </w:rPr>
        <w:t>t uveden</w:t>
      </w:r>
      <w:r w:rsidR="004B1EF4">
        <w:rPr>
          <w:rFonts w:cs="Tahoma"/>
        </w:rPr>
        <w:t>ý</w:t>
      </w:r>
      <w:r w:rsidR="00FF4651">
        <w:rPr>
          <w:rFonts w:cs="Tahoma"/>
        </w:rPr>
        <w:t xml:space="preserve"> v úvode tejto zmluvy.</w:t>
      </w:r>
      <w:r w:rsidR="0026208A">
        <w:rPr>
          <w:rFonts w:cs="Tahoma"/>
        </w:rPr>
        <w:t xml:space="preserve"> Motorové vozidlo bude kupujúcemu odovzdané až po uhradení celej kúpnej ceny</w:t>
      </w:r>
      <w:r w:rsidR="00394206">
        <w:rPr>
          <w:rFonts w:cs="Tahoma"/>
        </w:rPr>
        <w:t>, t. j. po pripísaní celej kúpnej ceny na účet predávajúceho. O</w:t>
      </w:r>
      <w:r w:rsidR="004B1EF4">
        <w:rPr>
          <w:rFonts w:cs="Tahoma"/>
        </w:rPr>
        <w:t xml:space="preserve"> odovzdaní vozidla zmluvné strany spíšu stručný záznam.</w:t>
      </w:r>
    </w:p>
    <w:bookmarkEnd w:id="1"/>
    <w:p w:rsidR="00625629" w:rsidRDefault="00EC09A3" w:rsidP="00E67FFE">
      <w:pPr>
        <w:pStyle w:val="Nadpis1"/>
        <w:spacing w:before="240" w:after="120" w:line="276" w:lineRule="auto"/>
        <w:ind w:left="357" w:hanging="357"/>
        <w:rPr>
          <w:rFonts w:cs="Tahoma"/>
        </w:rPr>
      </w:pPr>
      <w:r>
        <w:rPr>
          <w:rFonts w:cs="Tahoma"/>
        </w:rPr>
        <w:t xml:space="preserve"> Prehlásenia zmluvných strán a spoločné ustanovenia</w:t>
      </w:r>
    </w:p>
    <w:p w:rsidR="006F48DD" w:rsidRPr="006F48DD" w:rsidRDefault="00EA6C95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r>
        <w:rPr>
          <w:rFonts w:cs="Tahoma"/>
        </w:rPr>
        <w:t xml:space="preserve">Kupujúci prehlasuje, že je s technickým i právnym stavom </w:t>
      </w:r>
      <w:r w:rsidR="00B96794">
        <w:rPr>
          <w:rFonts w:cs="Tahoma"/>
        </w:rPr>
        <w:t>predmetu kúpy</w:t>
      </w:r>
      <w:r>
        <w:rPr>
          <w:rFonts w:cs="Tahoma"/>
        </w:rPr>
        <w:t xml:space="preserve"> oboznámený, nemá k nemu výhrady</w:t>
      </w:r>
      <w:r w:rsidR="001D226E">
        <w:rPr>
          <w:rFonts w:cs="Tahoma"/>
        </w:rPr>
        <w:t>.</w:t>
      </w:r>
      <w:r w:rsidR="00B96794">
        <w:rPr>
          <w:rFonts w:cs="Tahoma"/>
        </w:rPr>
        <w:t xml:space="preserve"> </w:t>
      </w:r>
      <w:r w:rsidR="001D226E">
        <w:rPr>
          <w:rFonts w:cs="Tahoma"/>
        </w:rPr>
        <w:t>P</w:t>
      </w:r>
      <w:r w:rsidR="00B96794">
        <w:t>redmet kúpy nemá vady</w:t>
      </w:r>
      <w:r w:rsidR="001175D9">
        <w:t>, ktoré by kupujúci namietal</w:t>
      </w:r>
      <w:r w:rsidR="00307F9A">
        <w:t xml:space="preserve"> alebo uplatňoval nároky z nich</w:t>
      </w:r>
      <w:r w:rsidR="00B96794">
        <w:t>, je schopný používania na účel, na ktorý bol vyrobený</w:t>
      </w:r>
      <w:r w:rsidR="001B113D">
        <w:t>,</w:t>
      </w:r>
      <w:r w:rsidR="00B96794">
        <w:t xml:space="preserve"> a</w:t>
      </w:r>
      <w:r w:rsidR="006F48DD">
        <w:t xml:space="preserve"> na ktorý ho </w:t>
      </w:r>
      <w:r w:rsidR="00EB7DBB">
        <w:t xml:space="preserve">kupujúci </w:t>
      </w:r>
      <w:r w:rsidR="006F48DD">
        <w:t>kupuje</w:t>
      </w:r>
      <w:r w:rsidR="00B96794">
        <w:t>.</w:t>
      </w:r>
      <w:r w:rsidR="003E21EA">
        <w:t xml:space="preserve"> Kupujúci taktiež berie na vedomie, že</w:t>
      </w:r>
      <w:r w:rsidR="00B96794">
        <w:t xml:space="preserve"> </w:t>
      </w:r>
      <w:r w:rsidR="003E21EA">
        <w:t>p</w:t>
      </w:r>
      <w:r w:rsidR="006F48DD">
        <w:t xml:space="preserve">redmetom </w:t>
      </w:r>
      <w:r w:rsidR="00876A34">
        <w:t>kúpy</w:t>
      </w:r>
      <w:r w:rsidR="006F48DD">
        <w:t xml:space="preserve"> je </w:t>
      </w:r>
      <w:r w:rsidR="003E21EA">
        <w:t xml:space="preserve">použité </w:t>
      </w:r>
      <w:r w:rsidR="003E21EA">
        <w:lastRenderedPageBreak/>
        <w:t>motorové vozidlo</w:t>
      </w:r>
      <w:r w:rsidR="00847325">
        <w:t>.</w:t>
      </w:r>
    </w:p>
    <w:p w:rsidR="0016301C" w:rsidRPr="0016301C" w:rsidRDefault="0016301C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r w:rsidRPr="0016301C">
        <w:rPr>
          <w:rFonts w:cs="Tahoma"/>
        </w:rPr>
        <w:t>Kupujúci prehlasuje, že mu bol poskytnutý dostatočný časový priestor na prehliadku a odskúšanie predmetu kúpy.</w:t>
      </w:r>
    </w:p>
    <w:p w:rsidR="00C13911" w:rsidRDefault="00B96794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r>
        <w:t>Ďalej</w:t>
      </w:r>
      <w:r w:rsidR="0045422E">
        <w:t xml:space="preserve"> kupujúci</w:t>
      </w:r>
      <w:r>
        <w:t xml:space="preserve"> prehlasuje, že stav predmetu kúpy zodpovedá roku výroby a</w:t>
      </w:r>
      <w:r w:rsidR="00ED4B8A">
        <w:t xml:space="preserve"> predmet kúpy </w:t>
      </w:r>
      <w:r>
        <w:t>je opotrebovaný primerane spôsobu a dĺžke užívania.</w:t>
      </w:r>
      <w:r w:rsidR="00EA6C95">
        <w:rPr>
          <w:rFonts w:cs="Tahoma"/>
        </w:rPr>
        <w:t xml:space="preserve"> </w:t>
      </w:r>
      <w:r>
        <w:rPr>
          <w:rFonts w:cs="Tahoma"/>
        </w:rPr>
        <w:t>K</w:t>
      </w:r>
      <w:r w:rsidR="00EA6C95">
        <w:rPr>
          <w:rFonts w:cs="Tahoma"/>
        </w:rPr>
        <w:t>upuj</w:t>
      </w:r>
      <w:r>
        <w:rPr>
          <w:rFonts w:cs="Tahoma"/>
        </w:rPr>
        <w:t>úci predmet kúpy</w:t>
      </w:r>
      <w:r w:rsidR="006C3AD4">
        <w:rPr>
          <w:rFonts w:cs="Tahoma"/>
        </w:rPr>
        <w:t xml:space="preserve"> vrátane príslušenstva</w:t>
      </w:r>
      <w:r w:rsidR="00EA6C95">
        <w:rPr>
          <w:rFonts w:cs="Tahoma"/>
        </w:rPr>
        <w:t xml:space="preserve"> </w:t>
      </w:r>
      <w:r w:rsidR="006F53B0">
        <w:rPr>
          <w:rFonts w:cs="Tahoma"/>
        </w:rPr>
        <w:t xml:space="preserve">a súčastí </w:t>
      </w:r>
      <w:r w:rsidR="00EA6C95">
        <w:rPr>
          <w:rFonts w:cs="Tahoma"/>
        </w:rPr>
        <w:t>kupuje</w:t>
      </w:r>
      <w:r w:rsidR="00AC286F">
        <w:rPr>
          <w:rFonts w:cs="Tahoma"/>
        </w:rPr>
        <w:t xml:space="preserve"> </w:t>
      </w:r>
      <w:r w:rsidR="00EA6C95">
        <w:rPr>
          <w:rFonts w:cs="Tahoma"/>
        </w:rPr>
        <w:t>v stave ako stojí a leží.</w:t>
      </w:r>
    </w:p>
    <w:p w:rsidR="00C13911" w:rsidRPr="00B96794" w:rsidRDefault="00EA6C95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  <w:szCs w:val="20"/>
        </w:rPr>
      </w:pPr>
      <w:r w:rsidRPr="00B96794">
        <w:rPr>
          <w:rFonts w:cs="Tahoma"/>
          <w:szCs w:val="20"/>
        </w:rPr>
        <w:t xml:space="preserve">Predávajúci sa zaväzuje kupujúcemu </w:t>
      </w:r>
      <w:r w:rsidR="00E5583C">
        <w:rPr>
          <w:rFonts w:cs="Tahoma"/>
          <w:szCs w:val="20"/>
        </w:rPr>
        <w:t>spoločne s motorovým vozidlom</w:t>
      </w:r>
      <w:r w:rsidRPr="00B96794">
        <w:rPr>
          <w:rFonts w:cs="Tahoma"/>
          <w:szCs w:val="20"/>
        </w:rPr>
        <w:t xml:space="preserve"> odovzdať dokumentáciu</w:t>
      </w:r>
      <w:r w:rsidR="009E709D">
        <w:rPr>
          <w:rFonts w:cs="Tahoma"/>
          <w:szCs w:val="20"/>
        </w:rPr>
        <w:t xml:space="preserve"> </w:t>
      </w:r>
      <w:r w:rsidRPr="00B96794">
        <w:rPr>
          <w:rFonts w:cs="Tahoma"/>
          <w:szCs w:val="20"/>
        </w:rPr>
        <w:t>vzťahujúc</w:t>
      </w:r>
      <w:r w:rsidR="009E709D">
        <w:rPr>
          <w:rFonts w:cs="Tahoma"/>
          <w:szCs w:val="20"/>
        </w:rPr>
        <w:t>u</w:t>
      </w:r>
      <w:r w:rsidRPr="00B96794">
        <w:rPr>
          <w:rFonts w:cs="Tahoma"/>
          <w:szCs w:val="20"/>
        </w:rPr>
        <w:t xml:space="preserve"> sa na pred</w:t>
      </w:r>
      <w:r w:rsidR="00C17CC1">
        <w:rPr>
          <w:rFonts w:cs="Tahoma"/>
          <w:szCs w:val="20"/>
        </w:rPr>
        <w:t>met kúpy</w:t>
      </w:r>
      <w:r w:rsidR="00C16A2A">
        <w:rPr>
          <w:rFonts w:cs="Tahoma"/>
          <w:szCs w:val="20"/>
        </w:rPr>
        <w:t xml:space="preserve"> a príslušenstvo predmetu kúpy</w:t>
      </w:r>
      <w:r w:rsidR="002A7121">
        <w:rPr>
          <w:rFonts w:cs="Tahoma"/>
          <w:szCs w:val="20"/>
        </w:rPr>
        <w:t>, a to</w:t>
      </w:r>
      <w:r w:rsidR="00B96794" w:rsidRPr="00B96794">
        <w:rPr>
          <w:rFonts w:cs="Tahoma"/>
          <w:szCs w:val="20"/>
        </w:rPr>
        <w:t>:</w:t>
      </w:r>
    </w:p>
    <w:p w:rsidR="00B96794" w:rsidRPr="005D31B0" w:rsidRDefault="005D31B0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="00B96794" w:rsidRPr="005D31B0">
        <w:rPr>
          <w:rFonts w:ascii="Tahoma" w:hAnsi="Tahoma" w:cs="Tahoma"/>
          <w:sz w:val="20"/>
        </w:rPr>
        <w:t>ľúč</w:t>
      </w:r>
      <w:r>
        <w:rPr>
          <w:rFonts w:ascii="Tahoma" w:hAnsi="Tahoma" w:cs="Tahoma"/>
          <w:sz w:val="20"/>
        </w:rPr>
        <w:t xml:space="preserve">e </w:t>
      </w:r>
      <w:r w:rsidR="00AC286F">
        <w:rPr>
          <w:rFonts w:ascii="Tahoma" w:hAnsi="Tahoma" w:cs="Tahoma"/>
          <w:sz w:val="20"/>
        </w:rPr>
        <w:t xml:space="preserve">od motorového vozidla </w:t>
      </w:r>
      <w:r>
        <w:rPr>
          <w:rFonts w:ascii="Tahoma" w:hAnsi="Tahoma" w:cs="Tahoma"/>
          <w:sz w:val="20"/>
        </w:rPr>
        <w:t xml:space="preserve">v počte kusov </w:t>
      </w:r>
      <w:r w:rsidR="00652781">
        <w:rPr>
          <w:rFonts w:ascii="Tahoma" w:hAnsi="Tahoma" w:cs="Tahoma"/>
          <w:sz w:val="20"/>
        </w:rPr>
        <w:t>2</w:t>
      </w:r>
      <w:r w:rsidR="00B85DBA">
        <w:rPr>
          <w:rFonts w:ascii="Tahoma" w:hAnsi="Tahoma" w:cs="Tahoma"/>
          <w:sz w:val="20"/>
        </w:rPr>
        <w:t>,</w:t>
      </w:r>
    </w:p>
    <w:p w:rsidR="00B96794" w:rsidRDefault="00A23E0C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osvedčenie o evidencii vozidla</w:t>
      </w:r>
      <w:r w:rsidR="00341B11">
        <w:rPr>
          <w:rFonts w:ascii="Tahoma" w:hAnsi="Tahoma" w:cs="Tahoma"/>
          <w:sz w:val="20"/>
        </w:rPr>
        <w:t xml:space="preserve"> č. SA 737690</w:t>
      </w:r>
      <w:r w:rsidR="00F94478">
        <w:rPr>
          <w:rFonts w:ascii="Tahoma" w:hAnsi="Tahoma" w:cs="Tahoma"/>
          <w:sz w:val="20"/>
        </w:rPr>
        <w:t>,</w:t>
      </w:r>
    </w:p>
    <w:p w:rsidR="00B96794" w:rsidRDefault="00A23E0C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osvedčenie o emisnej kontrole</w:t>
      </w:r>
      <w:r w:rsidR="00471F34">
        <w:rPr>
          <w:rFonts w:ascii="Tahoma" w:hAnsi="Tahoma" w:cs="Tahoma"/>
          <w:sz w:val="20"/>
        </w:rPr>
        <w:t xml:space="preserve"> č. </w:t>
      </w:r>
      <w:r w:rsidR="00390EB6">
        <w:rPr>
          <w:rFonts w:ascii="Tahoma" w:hAnsi="Tahoma" w:cs="Tahoma"/>
          <w:sz w:val="20"/>
        </w:rPr>
        <w:t>260 527</w:t>
      </w:r>
      <w:r w:rsidR="00AC286F">
        <w:rPr>
          <w:rFonts w:ascii="Tahoma" w:hAnsi="Tahoma" w:cs="Tahoma"/>
          <w:sz w:val="20"/>
        </w:rPr>
        <w:t>,</w:t>
      </w:r>
    </w:p>
    <w:p w:rsidR="00A23E0C" w:rsidRDefault="00A23E0C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osvedčenie o technickej kontrole</w:t>
      </w:r>
      <w:r w:rsidR="00C6164D">
        <w:rPr>
          <w:rFonts w:ascii="Tahoma" w:hAnsi="Tahoma" w:cs="Tahoma"/>
          <w:sz w:val="20"/>
        </w:rPr>
        <w:t xml:space="preserve"> č.</w:t>
      </w:r>
      <w:r w:rsidR="00471F34">
        <w:rPr>
          <w:rFonts w:ascii="Tahoma" w:hAnsi="Tahoma" w:cs="Tahoma"/>
          <w:sz w:val="20"/>
        </w:rPr>
        <w:t xml:space="preserve"> </w:t>
      </w:r>
      <w:r w:rsidR="00390EB6">
        <w:rPr>
          <w:rFonts w:ascii="Tahoma" w:hAnsi="Tahoma" w:cs="Tahoma"/>
          <w:sz w:val="20"/>
        </w:rPr>
        <w:t>691 267</w:t>
      </w:r>
      <w:r w:rsidR="009E709D">
        <w:rPr>
          <w:rFonts w:ascii="Tahoma" w:hAnsi="Tahoma" w:cs="Tahoma"/>
          <w:sz w:val="20"/>
        </w:rPr>
        <w:t>,</w:t>
      </w:r>
    </w:p>
    <w:p w:rsidR="00471F34" w:rsidRPr="00FE6C94" w:rsidRDefault="00471F34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 w:rsidRPr="00FE6C94">
        <w:rPr>
          <w:rFonts w:ascii="Tahoma" w:hAnsi="Tahoma" w:cs="Tahoma"/>
          <w:sz w:val="20"/>
        </w:rPr>
        <w:t>originál servisnej knižky,</w:t>
      </w:r>
    </w:p>
    <w:p w:rsidR="00471F34" w:rsidRPr="0000578A" w:rsidRDefault="00471F34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 w:rsidRPr="0000578A">
        <w:rPr>
          <w:rFonts w:ascii="Tahoma" w:hAnsi="Tahoma" w:cs="Tahoma"/>
          <w:sz w:val="20"/>
        </w:rPr>
        <w:t>užívateľskú príručku motorového vozidla,</w:t>
      </w:r>
    </w:p>
    <w:p w:rsidR="001D226E" w:rsidRPr="00FE6C94" w:rsidRDefault="001D226E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 w:rsidRPr="00FE6C94">
        <w:rPr>
          <w:rFonts w:ascii="Tahoma" w:hAnsi="Tahoma" w:cs="Tahoma"/>
          <w:sz w:val="20"/>
        </w:rPr>
        <w:t>príslušenstvo vozidla pozostávajúce z povinnej výbavy v zmysle osobitného predpisu,</w:t>
      </w:r>
    </w:p>
    <w:p w:rsidR="001D226E" w:rsidRPr="00FE6C94" w:rsidRDefault="001D226E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 w:rsidRPr="00FE6C94">
        <w:rPr>
          <w:rFonts w:ascii="Tahoma" w:hAnsi="Tahoma" w:cs="Tahoma"/>
          <w:sz w:val="20"/>
        </w:rPr>
        <w:t>autorádio,</w:t>
      </w:r>
    </w:p>
    <w:p w:rsidR="001D226E" w:rsidRPr="00FE6C94" w:rsidRDefault="001D226E" w:rsidP="00627075">
      <w:pPr>
        <w:numPr>
          <w:ilvl w:val="0"/>
          <w:numId w:val="4"/>
        </w:numPr>
        <w:spacing w:line="276" w:lineRule="auto"/>
        <w:ind w:left="1135" w:hanging="284"/>
        <w:rPr>
          <w:rFonts w:ascii="Tahoma" w:hAnsi="Tahoma" w:cs="Tahoma"/>
          <w:sz w:val="20"/>
        </w:rPr>
      </w:pPr>
      <w:r w:rsidRPr="00FE6C94">
        <w:rPr>
          <w:rFonts w:ascii="Tahoma" w:hAnsi="Tahoma" w:cs="Tahoma"/>
          <w:sz w:val="20"/>
        </w:rPr>
        <w:t>rezervné koleso.</w:t>
      </w:r>
    </w:p>
    <w:p w:rsidR="008A1AF7" w:rsidRPr="009D3D50" w:rsidRDefault="008A1AF7" w:rsidP="00627075">
      <w:pPr>
        <w:pStyle w:val="Nadpis2"/>
        <w:keepNext w:val="0"/>
        <w:keepLines/>
        <w:numPr>
          <w:ilvl w:val="0"/>
          <w:numId w:val="0"/>
        </w:numPr>
        <w:tabs>
          <w:tab w:val="left" w:pos="851"/>
        </w:tabs>
        <w:spacing w:before="120" w:after="120" w:line="276" w:lineRule="auto"/>
        <w:ind w:left="851"/>
        <w:rPr>
          <w:rFonts w:cs="Tahoma"/>
        </w:rPr>
      </w:pPr>
      <w:r>
        <w:rPr>
          <w:rFonts w:cs="Tahoma"/>
        </w:rPr>
        <w:t xml:space="preserve">Pre poriadok sa dodáva, že kúpna cena za príslušenstvo je zahrnutá v kúpnej cene za motorové vozidlo podľa bodu </w:t>
      </w:r>
      <w:r w:rsidR="006F53B0">
        <w:rPr>
          <w:rFonts w:cs="Tahoma"/>
        </w:rPr>
        <w:t>II.1.</w:t>
      </w:r>
    </w:p>
    <w:p w:rsidR="00316588" w:rsidRDefault="00207DB0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>
        <w:t>Kupujúci berie na vedomie, že prevzatím motorového vozidla na neho prechádza vlastnícke právo k motorovému vozidlu a všetky práva a povinnosti s tým spojené, vrátane nebezpečenstva škody na motorovom vozidle</w:t>
      </w:r>
      <w:r w:rsidR="006A728D">
        <w:t>,</w:t>
      </w:r>
      <w:r>
        <w:t xml:space="preserve"> ako aj zodpovednosť za škodu spôsobenú prevádzkou motorového vozidla.</w:t>
      </w:r>
    </w:p>
    <w:p w:rsidR="00305EBB" w:rsidRDefault="00DD5877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>
        <w:t>Kupujúci berie na vedomie, že bezodkladne po uzatvorení tejto zmluvy</w:t>
      </w:r>
      <w:r w:rsidR="00491503">
        <w:t xml:space="preserve"> je</w:t>
      </w:r>
      <w:r>
        <w:t xml:space="preserve"> povinný v súlade </w:t>
      </w:r>
      <w:r w:rsidR="00491503">
        <w:t xml:space="preserve">s osobitným predpisom </w:t>
      </w:r>
      <w:r w:rsidR="00491503" w:rsidRPr="00491503">
        <w:t>uzatvoriť</w:t>
      </w:r>
      <w:r w:rsidR="00491503">
        <w:t xml:space="preserve"> povinné zmluvné poistenie ohľadom predmetu kúpy, nakoľko zápisom prevodu držby motorového vozidla poistenie, ktoré uzatvoril predávajúci, zaniká.</w:t>
      </w:r>
      <w:r w:rsidR="00207DB0">
        <w:t xml:space="preserve"> Kupujúci sa zaväzuje poskytnúť predávajúcemu </w:t>
      </w:r>
      <w:r w:rsidR="007F091D">
        <w:t xml:space="preserve">nevyhnutnú </w:t>
      </w:r>
      <w:r w:rsidR="00207DB0">
        <w:t>súčinnosť pri vysporiadaní práv predávajúceho voči poisťovni predávajúceho titulom zániku poistenia, ktoré predávajúci ohľadom predmetu prevodu uzatvoril</w:t>
      </w:r>
      <w:r w:rsidR="004C302E">
        <w:t xml:space="preserve">, najmä sa zaväzuje na ten účel </w:t>
      </w:r>
      <w:r w:rsidR="0050481E">
        <w:t>predávajúcemu</w:t>
      </w:r>
      <w:r w:rsidR="004C302E">
        <w:t xml:space="preserve"> poskytnúť kópiu osvedčenia o evidencii motorového vozidla znejúceho na meno kupujúceho</w:t>
      </w:r>
      <w:r w:rsidR="00207DB0">
        <w:t>.</w:t>
      </w:r>
    </w:p>
    <w:p w:rsidR="002E7CC0" w:rsidRDefault="002E7CC0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>
        <w:t>Zmluvné strany sa dohodli, že zmenu v evidencii motorových vozidiel vykoná na vlastné náklady kupujúci, pričom predávajúci sa mu zaväzuje poskytnúť nevyhnutnú súčinnosť.</w:t>
      </w:r>
    </w:p>
    <w:p w:rsidR="005F54A2" w:rsidRDefault="005F54A2" w:rsidP="00E67FFE">
      <w:pPr>
        <w:pStyle w:val="Nadpis1"/>
        <w:keepNext w:val="0"/>
        <w:spacing w:before="240" w:after="120" w:line="276" w:lineRule="auto"/>
        <w:ind w:left="357" w:hanging="357"/>
      </w:pPr>
      <w:r>
        <w:t>Hospodárenie s majetkom obce</w:t>
      </w:r>
    </w:p>
    <w:p w:rsidR="005F54A2" w:rsidRPr="00E001FA" w:rsidRDefault="00B17052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>
        <w:t>O</w:t>
      </w:r>
      <w:r w:rsidR="006D5C85" w:rsidRPr="00E001FA">
        <w:t>bec postupovala v zmysl</w:t>
      </w:r>
      <w:r w:rsidR="006D5C85">
        <w:t>e</w:t>
      </w:r>
      <w:r w:rsidR="006D5C85" w:rsidRPr="00E001FA">
        <w:t xml:space="preserve"> § 9a</w:t>
      </w:r>
      <w:r w:rsidR="00CC6BB2">
        <w:t xml:space="preserve"> </w:t>
      </w:r>
      <w:r w:rsidR="00CC6BB2">
        <w:rPr>
          <w:rFonts w:cs="Tahoma"/>
        </w:rPr>
        <w:t xml:space="preserve">ods. 8 písm. e) </w:t>
      </w:r>
      <w:r w:rsidR="006D5C85" w:rsidRPr="00E001FA">
        <w:t>zák.</w:t>
      </w:r>
      <w:r w:rsidR="006D5C85">
        <w:t> </w:t>
      </w:r>
      <w:r w:rsidR="006D5C85" w:rsidRPr="00E001FA">
        <w:t>č.</w:t>
      </w:r>
      <w:r w:rsidR="006D5C85">
        <w:t> </w:t>
      </w:r>
      <w:r w:rsidR="006D5C85" w:rsidRPr="00E001FA">
        <w:t>138/1991 Zb. o majetku obcí</w:t>
      </w:r>
      <w:r w:rsidR="006D5C85">
        <w:t>.</w:t>
      </w:r>
      <w:r w:rsidR="00E001FA" w:rsidRPr="00E001FA">
        <w:t xml:space="preserve"> </w:t>
      </w:r>
      <w:r w:rsidR="006D5C85">
        <w:t>P</w:t>
      </w:r>
      <w:r w:rsidR="00E001FA" w:rsidRPr="00E001FA">
        <w:t>revod motorového vozidla</w:t>
      </w:r>
      <w:r w:rsidR="006D5C85">
        <w:t xml:space="preserve"> bol</w:t>
      </w:r>
      <w:r w:rsidR="00E001FA" w:rsidRPr="00E001FA">
        <w:t xml:space="preserve"> schválený obecným zastupiteľstvom obce</w:t>
      </w:r>
      <w:r w:rsidR="003A04D4">
        <w:t xml:space="preserve"> uznesením</w:t>
      </w:r>
      <w:r w:rsidR="00E001FA" w:rsidRPr="00E001FA">
        <w:t xml:space="preserve"> č. </w:t>
      </w:r>
      <w:r w:rsidR="003A04D4">
        <w:rPr>
          <w:rFonts w:cs="Tahoma"/>
        </w:rPr>
        <w:t>107/2015</w:t>
      </w:r>
      <w:r w:rsidR="00E001FA">
        <w:rPr>
          <w:rFonts w:cs="Tahoma"/>
        </w:rPr>
        <w:t>, a to 3/5 väčšinou hlasov všetkých poslancov</w:t>
      </w:r>
      <w:r w:rsidR="006D5C85" w:rsidRPr="00E001FA">
        <w:t>.</w:t>
      </w:r>
      <w:r w:rsidR="006D5C85">
        <w:t xml:space="preserve"> Dôvodom hodným osobitného zreteľa je</w:t>
      </w:r>
      <w:r w:rsidR="00E001FA">
        <w:t xml:space="preserve"> skutočnos</w:t>
      </w:r>
      <w:r w:rsidR="006D5C85">
        <w:t>ť</w:t>
      </w:r>
      <w:r w:rsidR="00E001FA">
        <w:t xml:space="preserve">, že </w:t>
      </w:r>
      <w:r w:rsidR="00BC5039">
        <w:rPr>
          <w:rFonts w:cs="Tahoma"/>
        </w:rPr>
        <w:t>motorové vozidlo predstavuje pre obec nadbytočný majetok a náklady na s</w:t>
      </w:r>
      <w:r w:rsidR="00BC5039" w:rsidRPr="00BC5039">
        <w:rPr>
          <w:rFonts w:cs="Tahoma"/>
        </w:rPr>
        <w:t xml:space="preserve">tanovenie </w:t>
      </w:r>
      <w:r w:rsidR="00BC5039">
        <w:rPr>
          <w:rFonts w:cs="Tahoma"/>
        </w:rPr>
        <w:t xml:space="preserve">jeho </w:t>
      </w:r>
      <w:r w:rsidR="00BC5039" w:rsidRPr="00BC5039">
        <w:rPr>
          <w:rFonts w:cs="Tahoma"/>
        </w:rPr>
        <w:t>všeobecnej hodnoty</w:t>
      </w:r>
      <w:r w:rsidR="00BC5039">
        <w:rPr>
          <w:rFonts w:cs="Tahoma"/>
        </w:rPr>
        <w:t xml:space="preserve"> podľa § 9a ods. 1 písm. c)</w:t>
      </w:r>
      <w:r w:rsidR="008E54E0">
        <w:rPr>
          <w:rFonts w:cs="Tahoma"/>
        </w:rPr>
        <w:t xml:space="preserve"> </w:t>
      </w:r>
      <w:r w:rsidR="008E54E0" w:rsidRPr="00E001FA">
        <w:t>zák.</w:t>
      </w:r>
      <w:r w:rsidR="008E54E0">
        <w:t> </w:t>
      </w:r>
      <w:r w:rsidR="008E54E0" w:rsidRPr="00E001FA">
        <w:t>č.</w:t>
      </w:r>
      <w:r w:rsidR="008E54E0">
        <w:t> </w:t>
      </w:r>
      <w:r w:rsidR="008E54E0" w:rsidRPr="00E001FA">
        <w:t>138/1991 Zb.</w:t>
      </w:r>
      <w:r w:rsidR="00BC5039">
        <w:rPr>
          <w:rFonts w:cs="Tahoma"/>
        </w:rPr>
        <w:t xml:space="preserve"> by boli nehospodárne</w:t>
      </w:r>
      <w:r w:rsidR="00E001FA">
        <w:t>. Zámer previesť majetok obce týmto spôsobom bol zverejnený 15 pred schvaľovaním prevodu obecným zastupiteľstvom na úradnej tabuli a web stránke obce.</w:t>
      </w:r>
    </w:p>
    <w:p w:rsidR="00741359" w:rsidRPr="00741359" w:rsidRDefault="00CA21CB" w:rsidP="00E67FFE">
      <w:pPr>
        <w:pStyle w:val="Nadpis1"/>
        <w:spacing w:before="240" w:after="240" w:line="276" w:lineRule="auto"/>
        <w:ind w:left="357" w:hanging="357"/>
      </w:pPr>
      <w:r>
        <w:lastRenderedPageBreak/>
        <w:t>Záverečné ustanovenia</w:t>
      </w:r>
    </w:p>
    <w:p w:rsidR="00DA39E0" w:rsidRDefault="00C17CC1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r>
        <w:rPr>
          <w:rFonts w:cs="Tahoma"/>
        </w:rPr>
        <w:t>Táto zmluva je vyhotovená v dvoch rovnopisoch; každá zo zmluvných strán dostane jeden rovnopis.</w:t>
      </w:r>
    </w:p>
    <w:p w:rsidR="00316588" w:rsidRDefault="00C17CC1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  <w:rPr>
          <w:rFonts w:cs="Tahoma"/>
        </w:rPr>
      </w:pPr>
      <w:r>
        <w:rPr>
          <w:rFonts w:cs="Tahoma"/>
        </w:rPr>
        <w:t>Táto zmluva nadobúda platnosť jej pod</w:t>
      </w:r>
      <w:r w:rsidR="00741359">
        <w:rPr>
          <w:rFonts w:cs="Tahoma"/>
        </w:rPr>
        <w:t>pisom obomi zmluvnými stranami</w:t>
      </w:r>
      <w:r w:rsidR="00253217">
        <w:rPr>
          <w:rFonts w:cs="Tahoma"/>
        </w:rPr>
        <w:t xml:space="preserve"> a účinnosť dňom nasledujúcim po dni jej zverejnenia v súlade so všeobecne záväznými právnymi predpismi</w:t>
      </w:r>
      <w:r w:rsidR="00741359">
        <w:rPr>
          <w:rFonts w:cs="Tahoma"/>
        </w:rPr>
        <w:t>.</w:t>
      </w:r>
    </w:p>
    <w:p w:rsidR="00741359" w:rsidRDefault="00741359" w:rsidP="00627075">
      <w:pPr>
        <w:pStyle w:val="Nadpis2"/>
        <w:keepNext w:val="0"/>
        <w:tabs>
          <w:tab w:val="left" w:pos="851"/>
        </w:tabs>
        <w:spacing w:before="120" w:after="120" w:line="276" w:lineRule="auto"/>
        <w:ind w:left="851" w:hanging="851"/>
      </w:pPr>
      <w:r w:rsidRPr="00741359">
        <w:t>Vzťahy zmluvných strán založené touto zmluvou, ktoré táto zmluva výslovne neupravuje, sa riadia príslušnými ustanoveniami</w:t>
      </w:r>
      <w:r w:rsidR="00253217">
        <w:t xml:space="preserve"> právnych predpisov Slovenskej republiky, predovšetkým ustanoveniami</w:t>
      </w:r>
      <w:r w:rsidRPr="00741359">
        <w:t xml:space="preserve"> Obchodného zákonníka</w:t>
      </w:r>
      <w:r w:rsidR="00253217">
        <w:t>, podľa ktorého sa táto zmluva uzatvára</w:t>
      </w:r>
      <w:r w:rsidRPr="00741359">
        <w:t>.</w:t>
      </w:r>
    </w:p>
    <w:p w:rsidR="00741359" w:rsidRDefault="00741359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>
        <w:t>Túto zmluvu možno meniť a dopĺňať len písomnými, riadne očíslovanými dodatkami podpísanými obomi zmluvnými stranami.</w:t>
      </w:r>
    </w:p>
    <w:p w:rsidR="00F670F4" w:rsidRDefault="00F670F4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 w:rsidRPr="00F670F4">
        <w:t>Táto zmluva obsahuje úplnú dohodu medzi zmluvnými stranami ohľadne predmetu zmluvy ku dňu jej podpísania a ruší všetky predchádzajúce dojednania a zmluvy uzatvorené v akejkoľvek podobe a forme medzi zmluvnými stranami, ktoré sa týkajú predmetu tejto zmluvy.</w:t>
      </w:r>
    </w:p>
    <w:p w:rsidR="00C15708" w:rsidRPr="009725BA" w:rsidRDefault="00C15708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>
        <w:t xml:space="preserve">Ak podľa ustanovení tejto zmluvy má niektorá zo zmluvných strán povinnosť alebo oprávnenie doručiť písomnosť druhej zmluvnej strane, alebo ak takáto povinnosť vyplýva zmluvnej strane z právneho predpisu, bude takáto písomnosť doručovaná doporučeným listom alebo osobne zmluvnými stranami na adresy zmluvných strán uvedené v tejto zmluve. Ak zmluvná strana odmietne prevzatie takto doručovanej písomnosti, alebo ak takáto písomnosť bude vrátená odosielateľovi, bude sa považovať za doručenú uplynutím tretieho dňa od jej odoslania, a to aj v prípade, ak sa adresát o doručovaní nedozvedel. </w:t>
      </w:r>
      <w:r w:rsidRPr="009725BA">
        <w:t xml:space="preserve">V prípade osobného doručovania sa za deň odoslania považuje deň, keď </w:t>
      </w:r>
      <w:r>
        <w:t xml:space="preserve">preukázateľne </w:t>
      </w:r>
      <w:r w:rsidRPr="009725BA">
        <w:t>došlo k úkonu osobného doručovania.</w:t>
      </w:r>
      <w:r>
        <w:t xml:space="preserve"> Každá zmluvná strana je povinná bezodkladne informovať druhú zmluvnú stranu o zmene údajov na doručovanie písomností. Porušenie povinnosti podľa predchádzajúcej vety je na ťarchu zmluvnej strany, ktorá svoju povinnosť porušila.</w:t>
      </w:r>
    </w:p>
    <w:p w:rsidR="00741359" w:rsidRDefault="00741359" w:rsidP="00627075">
      <w:pPr>
        <w:pStyle w:val="Nadpis2"/>
        <w:keepNext w:val="0"/>
        <w:keepLines/>
        <w:tabs>
          <w:tab w:val="left" w:pos="851"/>
        </w:tabs>
        <w:spacing w:before="120" w:after="120" w:line="276" w:lineRule="auto"/>
        <w:ind w:left="851" w:hanging="851"/>
      </w:pPr>
      <w:r w:rsidRPr="00741359">
        <w:t>Zmluvné strany prehlasujú, že sú oprávnené plniť práva a povinnosti podľa tejto zmluvy, ich vôľa je slobodná a vážna, prejavy vôle sú určité a zrozumiteľné. Zmluvné strany rovnako prehlasujú, že sa s obsahom tejto zmluvy oboznámili, rozumejú mu a súhlasia s ním, na znak čoho ju podpisujú.</w:t>
      </w:r>
    </w:p>
    <w:p w:rsidR="00711BEC" w:rsidRPr="00711BEC" w:rsidRDefault="00711BEC" w:rsidP="00711BEC"/>
    <w:p w:rsidR="00091D22" w:rsidRPr="008B77B9" w:rsidRDefault="00091D22" w:rsidP="00091D22">
      <w:pPr>
        <w:rPr>
          <w:rFonts w:ascii="Tahoma" w:hAnsi="Tahoma" w:cs="Tahoma"/>
          <w:sz w:val="20"/>
        </w:rPr>
      </w:pPr>
    </w:p>
    <w:tbl>
      <w:tblPr>
        <w:tblW w:w="0" w:type="auto"/>
        <w:jc w:val="center"/>
        <w:tblLook w:val="04A0"/>
      </w:tblPr>
      <w:tblGrid>
        <w:gridCol w:w="4604"/>
        <w:gridCol w:w="4605"/>
      </w:tblGrid>
      <w:tr w:rsidR="00405A7E" w:rsidRPr="00405A7E" w:rsidTr="00D81BBD">
        <w:trPr>
          <w:jc w:val="center"/>
        </w:trPr>
        <w:tc>
          <w:tcPr>
            <w:tcW w:w="4604" w:type="dxa"/>
          </w:tcPr>
          <w:p w:rsidR="00405A7E" w:rsidRPr="00405A7E" w:rsidRDefault="00405A7E" w:rsidP="00405A7E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Predávajúci</w:t>
            </w:r>
          </w:p>
        </w:tc>
        <w:tc>
          <w:tcPr>
            <w:tcW w:w="4605" w:type="dxa"/>
          </w:tcPr>
          <w:p w:rsidR="00405A7E" w:rsidRPr="00405A7E" w:rsidRDefault="00405A7E" w:rsidP="00405A7E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Kupujúci</w:t>
            </w:r>
          </w:p>
        </w:tc>
      </w:tr>
      <w:tr w:rsidR="00405A7E" w:rsidRPr="00405A7E" w:rsidTr="00D81BBD">
        <w:trPr>
          <w:jc w:val="center"/>
        </w:trPr>
        <w:tc>
          <w:tcPr>
            <w:tcW w:w="4604" w:type="dxa"/>
          </w:tcPr>
          <w:p w:rsidR="00405A7E" w:rsidRPr="00405A7E" w:rsidRDefault="00405A7E" w:rsidP="00F906FB">
            <w:pPr>
              <w:spacing w:before="480"/>
              <w:jc w:val="center"/>
              <w:rPr>
                <w:rFonts w:ascii="Tahoma" w:hAnsi="Tahoma" w:cs="Tahoma"/>
                <w:sz w:val="20"/>
              </w:rPr>
            </w:pPr>
            <w:r w:rsidRPr="00405A7E">
              <w:rPr>
                <w:rFonts w:ascii="Tahoma" w:hAnsi="Tahoma" w:cs="Tahoma"/>
                <w:sz w:val="20"/>
              </w:rPr>
              <w:t xml:space="preserve">V </w:t>
            </w:r>
            <w:r w:rsidR="00F906FB">
              <w:rPr>
                <w:rFonts w:ascii="Tahoma" w:hAnsi="Tahoma" w:cs="Tahoma"/>
                <w:sz w:val="20"/>
              </w:rPr>
              <w:t>Rosine</w:t>
            </w:r>
            <w:r w:rsidRPr="00405A7E">
              <w:rPr>
                <w:rFonts w:ascii="Tahoma" w:hAnsi="Tahoma" w:cs="Tahoma"/>
                <w:sz w:val="20"/>
              </w:rPr>
              <w:t xml:space="preserve"> </w:t>
            </w:r>
            <w:r w:rsidR="002C75CB">
              <w:rPr>
                <w:rFonts w:ascii="Tahoma" w:hAnsi="Tahoma" w:cs="Tahoma"/>
                <w:sz w:val="20"/>
              </w:rPr>
              <w:t xml:space="preserve"> 19</w:t>
            </w:r>
            <w:r w:rsidR="00330CBD">
              <w:rPr>
                <w:rFonts w:ascii="Tahoma" w:hAnsi="Tahoma" w:cs="Tahoma"/>
                <w:sz w:val="20"/>
              </w:rPr>
              <w:t>.10.2015</w:t>
            </w:r>
          </w:p>
        </w:tc>
        <w:tc>
          <w:tcPr>
            <w:tcW w:w="4605" w:type="dxa"/>
          </w:tcPr>
          <w:p w:rsidR="00405A7E" w:rsidRPr="00405A7E" w:rsidRDefault="00405A7E" w:rsidP="00330CBD">
            <w:pPr>
              <w:spacing w:before="480"/>
              <w:jc w:val="center"/>
              <w:rPr>
                <w:rFonts w:ascii="Tahoma" w:hAnsi="Tahoma" w:cs="Tahoma"/>
                <w:sz w:val="20"/>
              </w:rPr>
            </w:pPr>
            <w:r w:rsidRPr="00405A7E">
              <w:rPr>
                <w:rFonts w:ascii="Tahoma" w:hAnsi="Tahoma" w:cs="Tahoma"/>
                <w:sz w:val="20"/>
              </w:rPr>
              <w:t>V</w:t>
            </w:r>
            <w:r w:rsidR="00330CBD">
              <w:rPr>
                <w:rFonts w:ascii="Tahoma" w:hAnsi="Tahoma" w:cs="Tahoma"/>
                <w:sz w:val="20"/>
              </w:rPr>
              <w:t xml:space="preserve"> Rosine</w:t>
            </w:r>
            <w:r w:rsidRPr="00405A7E">
              <w:rPr>
                <w:rFonts w:ascii="Tahoma" w:hAnsi="Tahoma" w:cs="Tahoma"/>
                <w:sz w:val="20"/>
              </w:rPr>
              <w:t xml:space="preserve"> </w:t>
            </w:r>
            <w:r w:rsidR="002C75CB">
              <w:rPr>
                <w:rFonts w:ascii="Tahoma" w:hAnsi="Tahoma" w:cs="Tahoma"/>
                <w:sz w:val="20"/>
              </w:rPr>
              <w:t xml:space="preserve"> 19</w:t>
            </w:r>
            <w:r w:rsidR="00330CBD">
              <w:rPr>
                <w:rFonts w:ascii="Tahoma" w:hAnsi="Tahoma" w:cs="Tahoma"/>
                <w:sz w:val="20"/>
              </w:rPr>
              <w:t>.10.2015</w:t>
            </w:r>
          </w:p>
        </w:tc>
      </w:tr>
      <w:tr w:rsidR="00405A7E" w:rsidRPr="00405A7E" w:rsidTr="00D81BBD">
        <w:trPr>
          <w:jc w:val="center"/>
        </w:trPr>
        <w:tc>
          <w:tcPr>
            <w:tcW w:w="4604" w:type="dxa"/>
          </w:tcPr>
          <w:p w:rsidR="00405A7E" w:rsidRPr="00405A7E" w:rsidRDefault="00405A7E" w:rsidP="00405A7E">
            <w:pPr>
              <w:spacing w:before="840"/>
              <w:jc w:val="center"/>
              <w:rPr>
                <w:rFonts w:ascii="Tahoma" w:hAnsi="Tahoma" w:cs="Tahoma"/>
                <w:sz w:val="20"/>
              </w:rPr>
            </w:pPr>
            <w:r w:rsidRPr="00405A7E">
              <w:rPr>
                <w:rFonts w:ascii="Tahoma" w:hAnsi="Tahoma" w:cs="Tahoma"/>
                <w:sz w:val="20"/>
              </w:rPr>
              <w:t>__________________________________</w:t>
            </w:r>
          </w:p>
        </w:tc>
        <w:tc>
          <w:tcPr>
            <w:tcW w:w="4605" w:type="dxa"/>
          </w:tcPr>
          <w:p w:rsidR="00405A7E" w:rsidRPr="00405A7E" w:rsidRDefault="00405A7E" w:rsidP="00405A7E">
            <w:pPr>
              <w:spacing w:before="840"/>
              <w:jc w:val="center"/>
              <w:rPr>
                <w:rFonts w:ascii="Tahoma" w:hAnsi="Tahoma" w:cs="Tahoma"/>
                <w:sz w:val="20"/>
              </w:rPr>
            </w:pPr>
            <w:r w:rsidRPr="00405A7E">
              <w:rPr>
                <w:rFonts w:ascii="Tahoma" w:hAnsi="Tahoma" w:cs="Tahoma"/>
                <w:sz w:val="20"/>
              </w:rPr>
              <w:t>__________________________________</w:t>
            </w:r>
          </w:p>
        </w:tc>
      </w:tr>
      <w:tr w:rsidR="00405A7E" w:rsidRPr="00405A7E" w:rsidTr="00D81BBD">
        <w:trPr>
          <w:jc w:val="center"/>
        </w:trPr>
        <w:tc>
          <w:tcPr>
            <w:tcW w:w="4604" w:type="dxa"/>
          </w:tcPr>
          <w:p w:rsidR="003D3042" w:rsidRDefault="00FF4651" w:rsidP="00405A7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obec Rosina</w:t>
            </w:r>
          </w:p>
          <w:p w:rsidR="00405A7E" w:rsidRPr="00405A7E" w:rsidRDefault="00405A7E" w:rsidP="00FF4651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Ing. </w:t>
            </w:r>
            <w:r w:rsidR="00FF4651">
              <w:rPr>
                <w:rFonts w:ascii="Tahoma" w:hAnsi="Tahoma" w:cs="Tahoma"/>
                <w:sz w:val="20"/>
              </w:rPr>
              <w:t>Jozef Machyna</w:t>
            </w:r>
            <w:r w:rsidR="005A4079">
              <w:rPr>
                <w:rFonts w:ascii="Tahoma" w:hAnsi="Tahoma" w:cs="Tahoma"/>
                <w:sz w:val="20"/>
              </w:rPr>
              <w:t xml:space="preserve">, </w:t>
            </w:r>
            <w:r w:rsidR="00FF4651">
              <w:rPr>
                <w:rFonts w:ascii="Tahoma" w:hAnsi="Tahoma" w:cs="Tahoma"/>
                <w:i/>
                <w:sz w:val="20"/>
              </w:rPr>
              <w:t>starosta</w:t>
            </w:r>
          </w:p>
        </w:tc>
        <w:tc>
          <w:tcPr>
            <w:tcW w:w="4605" w:type="dxa"/>
          </w:tcPr>
          <w:p w:rsidR="00405A7E" w:rsidRPr="00405A7E" w:rsidRDefault="006F5794" w:rsidP="00405A7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Ing. Radoslav Majtán</w:t>
            </w:r>
          </w:p>
        </w:tc>
      </w:tr>
    </w:tbl>
    <w:p w:rsidR="0043620C" w:rsidRDefault="0043620C" w:rsidP="003928A9">
      <w:pPr>
        <w:rPr>
          <w:rFonts w:ascii="Tahoma" w:hAnsi="Tahoma" w:cs="Tahoma"/>
          <w:sz w:val="20"/>
        </w:rPr>
      </w:pPr>
    </w:p>
    <w:p w:rsidR="00475A76" w:rsidRDefault="00475A76" w:rsidP="00475A76"/>
    <w:sectPr w:rsidR="00475A76" w:rsidSect="003D3D89">
      <w:footerReference w:type="default" r:id="rId7"/>
      <w:footnotePr>
        <w:pos w:val="beneathText"/>
      </w:footnotePr>
      <w:pgSz w:w="11905" w:h="16837"/>
      <w:pgMar w:top="1843" w:right="1418" w:bottom="1418" w:left="1418" w:header="851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09" w:rsidRDefault="00405709">
      <w:r>
        <w:separator/>
      </w:r>
    </w:p>
  </w:endnote>
  <w:endnote w:type="continuationSeparator" w:id="0">
    <w:p w:rsidR="00405709" w:rsidRDefault="0040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77" w:rsidRPr="009021D4" w:rsidRDefault="00304677">
    <w:pPr>
      <w:pStyle w:val="Pta"/>
      <w:jc w:val="right"/>
      <w:rPr>
        <w:rFonts w:ascii="Tahoma" w:hAnsi="Tahoma" w:cs="Tahoma"/>
        <w:sz w:val="16"/>
        <w:szCs w:val="16"/>
      </w:rPr>
    </w:pPr>
    <w:r w:rsidRPr="009021D4">
      <w:rPr>
        <w:rFonts w:ascii="Tahoma" w:hAnsi="Tahoma" w:cs="Tahoma"/>
        <w:sz w:val="16"/>
        <w:szCs w:val="16"/>
      </w:rPr>
      <w:t xml:space="preserve">Strana </w:t>
    </w:r>
    <w:r w:rsidR="00E476DE" w:rsidRPr="009021D4">
      <w:rPr>
        <w:rFonts w:ascii="Tahoma" w:hAnsi="Tahoma" w:cs="Tahoma"/>
        <w:sz w:val="16"/>
        <w:szCs w:val="16"/>
      </w:rPr>
      <w:fldChar w:fldCharType="begin"/>
    </w:r>
    <w:r w:rsidRPr="009021D4">
      <w:rPr>
        <w:rFonts w:ascii="Tahoma" w:hAnsi="Tahoma" w:cs="Tahoma"/>
        <w:sz w:val="16"/>
        <w:szCs w:val="16"/>
      </w:rPr>
      <w:instrText>PAGE</w:instrText>
    </w:r>
    <w:r w:rsidR="00E476DE" w:rsidRPr="009021D4">
      <w:rPr>
        <w:rFonts w:ascii="Tahoma" w:hAnsi="Tahoma" w:cs="Tahoma"/>
        <w:sz w:val="16"/>
        <w:szCs w:val="16"/>
      </w:rPr>
      <w:fldChar w:fldCharType="separate"/>
    </w:r>
    <w:r w:rsidR="002C75CB">
      <w:rPr>
        <w:rFonts w:ascii="Tahoma" w:hAnsi="Tahoma" w:cs="Tahoma"/>
        <w:noProof/>
        <w:sz w:val="16"/>
        <w:szCs w:val="16"/>
      </w:rPr>
      <w:t>3</w:t>
    </w:r>
    <w:r w:rsidR="00E476DE" w:rsidRPr="009021D4">
      <w:rPr>
        <w:rFonts w:ascii="Tahoma" w:hAnsi="Tahoma" w:cs="Tahoma"/>
        <w:sz w:val="16"/>
        <w:szCs w:val="16"/>
      </w:rPr>
      <w:fldChar w:fldCharType="end"/>
    </w:r>
    <w:r w:rsidRPr="009021D4">
      <w:rPr>
        <w:rFonts w:ascii="Tahoma" w:hAnsi="Tahoma" w:cs="Tahoma"/>
        <w:sz w:val="16"/>
        <w:szCs w:val="16"/>
      </w:rPr>
      <w:t xml:space="preserve"> z </w:t>
    </w:r>
    <w:r w:rsidR="00E476DE" w:rsidRPr="009021D4">
      <w:rPr>
        <w:rFonts w:ascii="Tahoma" w:hAnsi="Tahoma" w:cs="Tahoma"/>
        <w:sz w:val="16"/>
        <w:szCs w:val="16"/>
      </w:rPr>
      <w:fldChar w:fldCharType="begin"/>
    </w:r>
    <w:r w:rsidRPr="009021D4">
      <w:rPr>
        <w:rFonts w:ascii="Tahoma" w:hAnsi="Tahoma" w:cs="Tahoma"/>
        <w:sz w:val="16"/>
        <w:szCs w:val="16"/>
      </w:rPr>
      <w:instrText>NUMPAGES</w:instrText>
    </w:r>
    <w:r w:rsidR="00E476DE" w:rsidRPr="009021D4">
      <w:rPr>
        <w:rFonts w:ascii="Tahoma" w:hAnsi="Tahoma" w:cs="Tahoma"/>
        <w:sz w:val="16"/>
        <w:szCs w:val="16"/>
      </w:rPr>
      <w:fldChar w:fldCharType="separate"/>
    </w:r>
    <w:r w:rsidR="002C75CB">
      <w:rPr>
        <w:rFonts w:ascii="Tahoma" w:hAnsi="Tahoma" w:cs="Tahoma"/>
        <w:noProof/>
        <w:sz w:val="16"/>
        <w:szCs w:val="16"/>
      </w:rPr>
      <w:t>3</w:t>
    </w:r>
    <w:r w:rsidR="00E476DE" w:rsidRPr="009021D4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09" w:rsidRDefault="00405709">
      <w:r>
        <w:separator/>
      </w:r>
    </w:p>
  </w:footnote>
  <w:footnote w:type="continuationSeparator" w:id="0">
    <w:p w:rsidR="00405709" w:rsidRDefault="00405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n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0000007"/>
    <w:multiLevelType w:val="single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C51A01"/>
    <w:multiLevelType w:val="hybridMultilevel"/>
    <w:tmpl w:val="7C727FD4"/>
    <w:lvl w:ilvl="0" w:tplc="BFB2AB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B7576A"/>
    <w:multiLevelType w:val="multilevel"/>
    <w:tmpl w:val="FBBCDF32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2145C8"/>
    <w:multiLevelType w:val="hybridMultilevel"/>
    <w:tmpl w:val="7B58649A"/>
    <w:lvl w:ilvl="0" w:tplc="BFB2AB3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1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1351"/>
    <w:rsid w:val="00002B0B"/>
    <w:rsid w:val="0000578A"/>
    <w:rsid w:val="00006B20"/>
    <w:rsid w:val="00010055"/>
    <w:rsid w:val="000126B6"/>
    <w:rsid w:val="000132C8"/>
    <w:rsid w:val="000139FA"/>
    <w:rsid w:val="00017341"/>
    <w:rsid w:val="00024239"/>
    <w:rsid w:val="00031023"/>
    <w:rsid w:val="00034A16"/>
    <w:rsid w:val="000422AD"/>
    <w:rsid w:val="00042640"/>
    <w:rsid w:val="0004274F"/>
    <w:rsid w:val="000471CA"/>
    <w:rsid w:val="00047DE6"/>
    <w:rsid w:val="00054F85"/>
    <w:rsid w:val="0005671B"/>
    <w:rsid w:val="000620B7"/>
    <w:rsid w:val="00062BB9"/>
    <w:rsid w:val="00075BCA"/>
    <w:rsid w:val="00081230"/>
    <w:rsid w:val="00081438"/>
    <w:rsid w:val="00091D22"/>
    <w:rsid w:val="000A4C55"/>
    <w:rsid w:val="000A7525"/>
    <w:rsid w:val="000B5047"/>
    <w:rsid w:val="000B5150"/>
    <w:rsid w:val="000B6416"/>
    <w:rsid w:val="000C14EC"/>
    <w:rsid w:val="000C3C0A"/>
    <w:rsid w:val="000D44BC"/>
    <w:rsid w:val="000D6E7A"/>
    <w:rsid w:val="000E1BBA"/>
    <w:rsid w:val="000E3209"/>
    <w:rsid w:val="000F14F3"/>
    <w:rsid w:val="000F21BE"/>
    <w:rsid w:val="000F603E"/>
    <w:rsid w:val="00100DFE"/>
    <w:rsid w:val="0010504C"/>
    <w:rsid w:val="001074B0"/>
    <w:rsid w:val="001105F5"/>
    <w:rsid w:val="0011503F"/>
    <w:rsid w:val="001175D9"/>
    <w:rsid w:val="00120C5B"/>
    <w:rsid w:val="00140859"/>
    <w:rsid w:val="001417B4"/>
    <w:rsid w:val="00154B75"/>
    <w:rsid w:val="0015578B"/>
    <w:rsid w:val="00155CC8"/>
    <w:rsid w:val="0016301C"/>
    <w:rsid w:val="0016460A"/>
    <w:rsid w:val="00170B5A"/>
    <w:rsid w:val="00171239"/>
    <w:rsid w:val="001745BA"/>
    <w:rsid w:val="00180473"/>
    <w:rsid w:val="001813F0"/>
    <w:rsid w:val="0019380A"/>
    <w:rsid w:val="001942C8"/>
    <w:rsid w:val="001A33F0"/>
    <w:rsid w:val="001B113D"/>
    <w:rsid w:val="001B17D8"/>
    <w:rsid w:val="001C2235"/>
    <w:rsid w:val="001C2DD4"/>
    <w:rsid w:val="001D226E"/>
    <w:rsid w:val="001D2FCD"/>
    <w:rsid w:val="001D3DAE"/>
    <w:rsid w:val="001E48B7"/>
    <w:rsid w:val="001E4C71"/>
    <w:rsid w:val="001F125C"/>
    <w:rsid w:val="002079A8"/>
    <w:rsid w:val="00207DB0"/>
    <w:rsid w:val="00213EEC"/>
    <w:rsid w:val="00215AAB"/>
    <w:rsid w:val="00220326"/>
    <w:rsid w:val="0022508F"/>
    <w:rsid w:val="00227804"/>
    <w:rsid w:val="00231313"/>
    <w:rsid w:val="002313FD"/>
    <w:rsid w:val="00231CBF"/>
    <w:rsid w:val="00241622"/>
    <w:rsid w:val="002433C1"/>
    <w:rsid w:val="002436CF"/>
    <w:rsid w:val="0024382E"/>
    <w:rsid w:val="00253217"/>
    <w:rsid w:val="00253EA5"/>
    <w:rsid w:val="002561FE"/>
    <w:rsid w:val="002618E0"/>
    <w:rsid w:val="0026208A"/>
    <w:rsid w:val="002621E4"/>
    <w:rsid w:val="00263522"/>
    <w:rsid w:val="00264E7D"/>
    <w:rsid w:val="00271723"/>
    <w:rsid w:val="002858D0"/>
    <w:rsid w:val="00285D76"/>
    <w:rsid w:val="002868B5"/>
    <w:rsid w:val="00293CF8"/>
    <w:rsid w:val="0029439B"/>
    <w:rsid w:val="00295DF0"/>
    <w:rsid w:val="002A2044"/>
    <w:rsid w:val="002A5FC2"/>
    <w:rsid w:val="002A7121"/>
    <w:rsid w:val="002A752F"/>
    <w:rsid w:val="002C3B26"/>
    <w:rsid w:val="002C5F38"/>
    <w:rsid w:val="002C75CB"/>
    <w:rsid w:val="002C76E6"/>
    <w:rsid w:val="002D078E"/>
    <w:rsid w:val="002D7650"/>
    <w:rsid w:val="002E2A69"/>
    <w:rsid w:val="002E46FD"/>
    <w:rsid w:val="002E6175"/>
    <w:rsid w:val="002E70CC"/>
    <w:rsid w:val="002E7CC0"/>
    <w:rsid w:val="002F02BF"/>
    <w:rsid w:val="002F2606"/>
    <w:rsid w:val="002F45E9"/>
    <w:rsid w:val="002F768C"/>
    <w:rsid w:val="00302DCA"/>
    <w:rsid w:val="00303466"/>
    <w:rsid w:val="00304677"/>
    <w:rsid w:val="00305454"/>
    <w:rsid w:val="00305EBB"/>
    <w:rsid w:val="00307F9A"/>
    <w:rsid w:val="003158CE"/>
    <w:rsid w:val="00316588"/>
    <w:rsid w:val="00330CBD"/>
    <w:rsid w:val="00331C17"/>
    <w:rsid w:val="003332D7"/>
    <w:rsid w:val="00341B11"/>
    <w:rsid w:val="003433F8"/>
    <w:rsid w:val="00343CBD"/>
    <w:rsid w:val="00344881"/>
    <w:rsid w:val="00355ADC"/>
    <w:rsid w:val="00370E21"/>
    <w:rsid w:val="003725A2"/>
    <w:rsid w:val="0037329A"/>
    <w:rsid w:val="003759CB"/>
    <w:rsid w:val="00390EB6"/>
    <w:rsid w:val="003928A9"/>
    <w:rsid w:val="00394206"/>
    <w:rsid w:val="00395954"/>
    <w:rsid w:val="003A04D4"/>
    <w:rsid w:val="003A6754"/>
    <w:rsid w:val="003B0C54"/>
    <w:rsid w:val="003B52B6"/>
    <w:rsid w:val="003B66C1"/>
    <w:rsid w:val="003D2259"/>
    <w:rsid w:val="003D3042"/>
    <w:rsid w:val="003D3D89"/>
    <w:rsid w:val="003D5F0D"/>
    <w:rsid w:val="003E0D96"/>
    <w:rsid w:val="003E21EA"/>
    <w:rsid w:val="003E44DB"/>
    <w:rsid w:val="003F2F40"/>
    <w:rsid w:val="00401D51"/>
    <w:rsid w:val="0040428C"/>
    <w:rsid w:val="00404FE8"/>
    <w:rsid w:val="00405138"/>
    <w:rsid w:val="00405709"/>
    <w:rsid w:val="00405A7E"/>
    <w:rsid w:val="0041418C"/>
    <w:rsid w:val="004144B4"/>
    <w:rsid w:val="0041725D"/>
    <w:rsid w:val="00421447"/>
    <w:rsid w:val="00432118"/>
    <w:rsid w:val="0043620C"/>
    <w:rsid w:val="00445C14"/>
    <w:rsid w:val="00450560"/>
    <w:rsid w:val="004515C3"/>
    <w:rsid w:val="00453142"/>
    <w:rsid w:val="0045422E"/>
    <w:rsid w:val="00454688"/>
    <w:rsid w:val="00462E6C"/>
    <w:rsid w:val="00470DFC"/>
    <w:rsid w:val="004715BB"/>
    <w:rsid w:val="00471F34"/>
    <w:rsid w:val="00475A76"/>
    <w:rsid w:val="004769E0"/>
    <w:rsid w:val="00481F64"/>
    <w:rsid w:val="00482164"/>
    <w:rsid w:val="00482C6A"/>
    <w:rsid w:val="00491503"/>
    <w:rsid w:val="004915BF"/>
    <w:rsid w:val="00496F1C"/>
    <w:rsid w:val="004A101E"/>
    <w:rsid w:val="004A18FA"/>
    <w:rsid w:val="004A405E"/>
    <w:rsid w:val="004A77FE"/>
    <w:rsid w:val="004B1EF4"/>
    <w:rsid w:val="004C07AD"/>
    <w:rsid w:val="004C1191"/>
    <w:rsid w:val="004C190D"/>
    <w:rsid w:val="004C302E"/>
    <w:rsid w:val="004C5DB1"/>
    <w:rsid w:val="004C7B79"/>
    <w:rsid w:val="004D5195"/>
    <w:rsid w:val="004D70AD"/>
    <w:rsid w:val="004E23A8"/>
    <w:rsid w:val="004E4E0B"/>
    <w:rsid w:val="004F1A5C"/>
    <w:rsid w:val="004F49BC"/>
    <w:rsid w:val="0050481E"/>
    <w:rsid w:val="00510EF6"/>
    <w:rsid w:val="00517512"/>
    <w:rsid w:val="00520345"/>
    <w:rsid w:val="00523851"/>
    <w:rsid w:val="00532C92"/>
    <w:rsid w:val="00536820"/>
    <w:rsid w:val="00537089"/>
    <w:rsid w:val="00537A55"/>
    <w:rsid w:val="00551355"/>
    <w:rsid w:val="00573525"/>
    <w:rsid w:val="005738A7"/>
    <w:rsid w:val="00577549"/>
    <w:rsid w:val="00577A92"/>
    <w:rsid w:val="005812F9"/>
    <w:rsid w:val="005834E8"/>
    <w:rsid w:val="005874A9"/>
    <w:rsid w:val="005A05D4"/>
    <w:rsid w:val="005A1F34"/>
    <w:rsid w:val="005A241C"/>
    <w:rsid w:val="005A2CBD"/>
    <w:rsid w:val="005A4079"/>
    <w:rsid w:val="005A5BA7"/>
    <w:rsid w:val="005A5E93"/>
    <w:rsid w:val="005B54B3"/>
    <w:rsid w:val="005B68FB"/>
    <w:rsid w:val="005B7F5E"/>
    <w:rsid w:val="005C4986"/>
    <w:rsid w:val="005C4D70"/>
    <w:rsid w:val="005C5CCB"/>
    <w:rsid w:val="005C6ABE"/>
    <w:rsid w:val="005D31B0"/>
    <w:rsid w:val="005E73F2"/>
    <w:rsid w:val="005F3B53"/>
    <w:rsid w:val="005F3E24"/>
    <w:rsid w:val="005F3E7C"/>
    <w:rsid w:val="005F54A2"/>
    <w:rsid w:val="005F5DA9"/>
    <w:rsid w:val="00601A40"/>
    <w:rsid w:val="006048AE"/>
    <w:rsid w:val="00605C15"/>
    <w:rsid w:val="0060719E"/>
    <w:rsid w:val="00607C1E"/>
    <w:rsid w:val="00610D8D"/>
    <w:rsid w:val="00611749"/>
    <w:rsid w:val="006230F1"/>
    <w:rsid w:val="00625629"/>
    <w:rsid w:val="00627075"/>
    <w:rsid w:val="0063301E"/>
    <w:rsid w:val="006334C9"/>
    <w:rsid w:val="00637733"/>
    <w:rsid w:val="00640375"/>
    <w:rsid w:val="00642FBC"/>
    <w:rsid w:val="006473A0"/>
    <w:rsid w:val="0065027B"/>
    <w:rsid w:val="00650D66"/>
    <w:rsid w:val="0065164F"/>
    <w:rsid w:val="00652781"/>
    <w:rsid w:val="0065539D"/>
    <w:rsid w:val="006554E2"/>
    <w:rsid w:val="006579E1"/>
    <w:rsid w:val="00663044"/>
    <w:rsid w:val="00664C17"/>
    <w:rsid w:val="006775DD"/>
    <w:rsid w:val="00677F10"/>
    <w:rsid w:val="00682398"/>
    <w:rsid w:val="00685EC9"/>
    <w:rsid w:val="00693AF2"/>
    <w:rsid w:val="00694572"/>
    <w:rsid w:val="006A15DE"/>
    <w:rsid w:val="006A2319"/>
    <w:rsid w:val="006A4490"/>
    <w:rsid w:val="006A728D"/>
    <w:rsid w:val="006B18ED"/>
    <w:rsid w:val="006B2306"/>
    <w:rsid w:val="006C090B"/>
    <w:rsid w:val="006C3AD4"/>
    <w:rsid w:val="006C7B36"/>
    <w:rsid w:val="006D2151"/>
    <w:rsid w:val="006D5C29"/>
    <w:rsid w:val="006D5C85"/>
    <w:rsid w:val="006D6F95"/>
    <w:rsid w:val="006D7906"/>
    <w:rsid w:val="006E52BB"/>
    <w:rsid w:val="006E58B8"/>
    <w:rsid w:val="006F48DD"/>
    <w:rsid w:val="006F4C12"/>
    <w:rsid w:val="006F53B0"/>
    <w:rsid w:val="006F5794"/>
    <w:rsid w:val="00702A5F"/>
    <w:rsid w:val="00707469"/>
    <w:rsid w:val="00711BEC"/>
    <w:rsid w:val="00713DDC"/>
    <w:rsid w:val="00714897"/>
    <w:rsid w:val="007231C1"/>
    <w:rsid w:val="00732485"/>
    <w:rsid w:val="007333E2"/>
    <w:rsid w:val="007368CF"/>
    <w:rsid w:val="00741359"/>
    <w:rsid w:val="00757BE0"/>
    <w:rsid w:val="00760312"/>
    <w:rsid w:val="0076725A"/>
    <w:rsid w:val="00767468"/>
    <w:rsid w:val="007707B0"/>
    <w:rsid w:val="007710C3"/>
    <w:rsid w:val="00771160"/>
    <w:rsid w:val="00773F24"/>
    <w:rsid w:val="00782EB6"/>
    <w:rsid w:val="00785285"/>
    <w:rsid w:val="00790543"/>
    <w:rsid w:val="00797407"/>
    <w:rsid w:val="007A291A"/>
    <w:rsid w:val="007A308E"/>
    <w:rsid w:val="007B01E8"/>
    <w:rsid w:val="007B1DA8"/>
    <w:rsid w:val="007B6525"/>
    <w:rsid w:val="007C442F"/>
    <w:rsid w:val="007C5E64"/>
    <w:rsid w:val="007C6046"/>
    <w:rsid w:val="007E0965"/>
    <w:rsid w:val="007E62CF"/>
    <w:rsid w:val="007F091D"/>
    <w:rsid w:val="007F0C55"/>
    <w:rsid w:val="00800F0D"/>
    <w:rsid w:val="008074C5"/>
    <w:rsid w:val="0081135D"/>
    <w:rsid w:val="0081151E"/>
    <w:rsid w:val="00813DD3"/>
    <w:rsid w:val="0082323F"/>
    <w:rsid w:val="00823BFE"/>
    <w:rsid w:val="00825370"/>
    <w:rsid w:val="008256E5"/>
    <w:rsid w:val="0083773D"/>
    <w:rsid w:val="0083774B"/>
    <w:rsid w:val="008436F3"/>
    <w:rsid w:val="00847325"/>
    <w:rsid w:val="00851BA9"/>
    <w:rsid w:val="00857D77"/>
    <w:rsid w:val="00861CF3"/>
    <w:rsid w:val="008652A4"/>
    <w:rsid w:val="0087224C"/>
    <w:rsid w:val="00873CE1"/>
    <w:rsid w:val="00876A34"/>
    <w:rsid w:val="008850B2"/>
    <w:rsid w:val="008875FA"/>
    <w:rsid w:val="0089553F"/>
    <w:rsid w:val="008A1351"/>
    <w:rsid w:val="008A1AF7"/>
    <w:rsid w:val="008A2E71"/>
    <w:rsid w:val="008A36A6"/>
    <w:rsid w:val="008B03C8"/>
    <w:rsid w:val="008B0E66"/>
    <w:rsid w:val="008B2C6C"/>
    <w:rsid w:val="008B2D33"/>
    <w:rsid w:val="008B3906"/>
    <w:rsid w:val="008B77B9"/>
    <w:rsid w:val="008B7F61"/>
    <w:rsid w:val="008C6BF6"/>
    <w:rsid w:val="008C7BF4"/>
    <w:rsid w:val="008D46B2"/>
    <w:rsid w:val="008D50BA"/>
    <w:rsid w:val="008D74BF"/>
    <w:rsid w:val="008E117F"/>
    <w:rsid w:val="008E3D6F"/>
    <w:rsid w:val="008E54E0"/>
    <w:rsid w:val="008F0EA6"/>
    <w:rsid w:val="009017D0"/>
    <w:rsid w:val="009021D4"/>
    <w:rsid w:val="00903449"/>
    <w:rsid w:val="00911C3C"/>
    <w:rsid w:val="00913C91"/>
    <w:rsid w:val="00914262"/>
    <w:rsid w:val="00914B4C"/>
    <w:rsid w:val="00915595"/>
    <w:rsid w:val="00916278"/>
    <w:rsid w:val="009169E7"/>
    <w:rsid w:val="009201EB"/>
    <w:rsid w:val="00920965"/>
    <w:rsid w:val="00923413"/>
    <w:rsid w:val="0092658F"/>
    <w:rsid w:val="0093308A"/>
    <w:rsid w:val="00933F85"/>
    <w:rsid w:val="00934F2D"/>
    <w:rsid w:val="0093590F"/>
    <w:rsid w:val="0093677D"/>
    <w:rsid w:val="00943D8A"/>
    <w:rsid w:val="00946175"/>
    <w:rsid w:val="009537B8"/>
    <w:rsid w:val="009606C7"/>
    <w:rsid w:val="0097016A"/>
    <w:rsid w:val="009769C9"/>
    <w:rsid w:val="0098389B"/>
    <w:rsid w:val="00986274"/>
    <w:rsid w:val="009951EA"/>
    <w:rsid w:val="009A0CF3"/>
    <w:rsid w:val="009A42FA"/>
    <w:rsid w:val="009A4369"/>
    <w:rsid w:val="009A4CF4"/>
    <w:rsid w:val="009A7360"/>
    <w:rsid w:val="009B0033"/>
    <w:rsid w:val="009B24F9"/>
    <w:rsid w:val="009B7169"/>
    <w:rsid w:val="009C24C5"/>
    <w:rsid w:val="009C53EC"/>
    <w:rsid w:val="009D3D50"/>
    <w:rsid w:val="009D7602"/>
    <w:rsid w:val="009E11E9"/>
    <w:rsid w:val="009E1B7C"/>
    <w:rsid w:val="009E37AB"/>
    <w:rsid w:val="009E3C2C"/>
    <w:rsid w:val="009E5B2B"/>
    <w:rsid w:val="009E709D"/>
    <w:rsid w:val="009F17D8"/>
    <w:rsid w:val="009F2530"/>
    <w:rsid w:val="009F454E"/>
    <w:rsid w:val="009F5A5B"/>
    <w:rsid w:val="009F677D"/>
    <w:rsid w:val="00A023C2"/>
    <w:rsid w:val="00A02DFB"/>
    <w:rsid w:val="00A0611C"/>
    <w:rsid w:val="00A13078"/>
    <w:rsid w:val="00A156C6"/>
    <w:rsid w:val="00A2134A"/>
    <w:rsid w:val="00A22691"/>
    <w:rsid w:val="00A23E0C"/>
    <w:rsid w:val="00A3428E"/>
    <w:rsid w:val="00A405B3"/>
    <w:rsid w:val="00A416B0"/>
    <w:rsid w:val="00A5391D"/>
    <w:rsid w:val="00A55E67"/>
    <w:rsid w:val="00A57028"/>
    <w:rsid w:val="00A61702"/>
    <w:rsid w:val="00A67F6E"/>
    <w:rsid w:val="00A74B65"/>
    <w:rsid w:val="00A764EB"/>
    <w:rsid w:val="00A842B8"/>
    <w:rsid w:val="00A903FC"/>
    <w:rsid w:val="00A96BAA"/>
    <w:rsid w:val="00A979C2"/>
    <w:rsid w:val="00A97CE4"/>
    <w:rsid w:val="00AA7065"/>
    <w:rsid w:val="00AA7E0B"/>
    <w:rsid w:val="00AB20A8"/>
    <w:rsid w:val="00AB34D2"/>
    <w:rsid w:val="00AB6076"/>
    <w:rsid w:val="00AC1FF8"/>
    <w:rsid w:val="00AC286F"/>
    <w:rsid w:val="00AC5A56"/>
    <w:rsid w:val="00AD1E50"/>
    <w:rsid w:val="00AE760F"/>
    <w:rsid w:val="00AF0456"/>
    <w:rsid w:val="00AF1CA4"/>
    <w:rsid w:val="00AF1DB3"/>
    <w:rsid w:val="00B00CF2"/>
    <w:rsid w:val="00B017F9"/>
    <w:rsid w:val="00B023C2"/>
    <w:rsid w:val="00B04962"/>
    <w:rsid w:val="00B17052"/>
    <w:rsid w:val="00B1793D"/>
    <w:rsid w:val="00B17F23"/>
    <w:rsid w:val="00B30B2B"/>
    <w:rsid w:val="00B32BA4"/>
    <w:rsid w:val="00B33224"/>
    <w:rsid w:val="00B35783"/>
    <w:rsid w:val="00B43E83"/>
    <w:rsid w:val="00B617DD"/>
    <w:rsid w:val="00B65A36"/>
    <w:rsid w:val="00B716DB"/>
    <w:rsid w:val="00B723DB"/>
    <w:rsid w:val="00B74837"/>
    <w:rsid w:val="00B7625B"/>
    <w:rsid w:val="00B83881"/>
    <w:rsid w:val="00B85D22"/>
    <w:rsid w:val="00B85DBA"/>
    <w:rsid w:val="00B87AD8"/>
    <w:rsid w:val="00B87C9D"/>
    <w:rsid w:val="00B92C4A"/>
    <w:rsid w:val="00B95400"/>
    <w:rsid w:val="00B966E4"/>
    <w:rsid w:val="00B96794"/>
    <w:rsid w:val="00BA0D64"/>
    <w:rsid w:val="00BA0EA9"/>
    <w:rsid w:val="00BA163F"/>
    <w:rsid w:val="00BA30F8"/>
    <w:rsid w:val="00BA3C0D"/>
    <w:rsid w:val="00BA4AC5"/>
    <w:rsid w:val="00BA7116"/>
    <w:rsid w:val="00BB42D3"/>
    <w:rsid w:val="00BB4673"/>
    <w:rsid w:val="00BB5F74"/>
    <w:rsid w:val="00BC1249"/>
    <w:rsid w:val="00BC2758"/>
    <w:rsid w:val="00BC4B18"/>
    <w:rsid w:val="00BC4BA4"/>
    <w:rsid w:val="00BC4E47"/>
    <w:rsid w:val="00BC5039"/>
    <w:rsid w:val="00BC7528"/>
    <w:rsid w:val="00BD324B"/>
    <w:rsid w:val="00BE6D93"/>
    <w:rsid w:val="00BF0D68"/>
    <w:rsid w:val="00BF186E"/>
    <w:rsid w:val="00BF52BC"/>
    <w:rsid w:val="00BF6BC3"/>
    <w:rsid w:val="00C040B6"/>
    <w:rsid w:val="00C0668E"/>
    <w:rsid w:val="00C07B09"/>
    <w:rsid w:val="00C13911"/>
    <w:rsid w:val="00C15708"/>
    <w:rsid w:val="00C16A2A"/>
    <w:rsid w:val="00C16D4C"/>
    <w:rsid w:val="00C17CC1"/>
    <w:rsid w:val="00C30AAD"/>
    <w:rsid w:val="00C31AFD"/>
    <w:rsid w:val="00C32784"/>
    <w:rsid w:val="00C339E9"/>
    <w:rsid w:val="00C34E98"/>
    <w:rsid w:val="00C36462"/>
    <w:rsid w:val="00C36E00"/>
    <w:rsid w:val="00C40659"/>
    <w:rsid w:val="00C415BA"/>
    <w:rsid w:val="00C43BC5"/>
    <w:rsid w:val="00C46BE3"/>
    <w:rsid w:val="00C471BF"/>
    <w:rsid w:val="00C52B97"/>
    <w:rsid w:val="00C57E53"/>
    <w:rsid w:val="00C6164D"/>
    <w:rsid w:val="00C67AF3"/>
    <w:rsid w:val="00C77847"/>
    <w:rsid w:val="00C80F37"/>
    <w:rsid w:val="00C829C8"/>
    <w:rsid w:val="00C8607E"/>
    <w:rsid w:val="00C8720A"/>
    <w:rsid w:val="00C87795"/>
    <w:rsid w:val="00C932D8"/>
    <w:rsid w:val="00C94712"/>
    <w:rsid w:val="00C96AE3"/>
    <w:rsid w:val="00C9728C"/>
    <w:rsid w:val="00C9795A"/>
    <w:rsid w:val="00CA21CB"/>
    <w:rsid w:val="00CA4AB1"/>
    <w:rsid w:val="00CA4B31"/>
    <w:rsid w:val="00CC4B7B"/>
    <w:rsid w:val="00CC6BB2"/>
    <w:rsid w:val="00CD2D14"/>
    <w:rsid w:val="00CE0E4F"/>
    <w:rsid w:val="00CE2E99"/>
    <w:rsid w:val="00CE4ABD"/>
    <w:rsid w:val="00CF1D4C"/>
    <w:rsid w:val="00CF339D"/>
    <w:rsid w:val="00CF5B9F"/>
    <w:rsid w:val="00CF5EED"/>
    <w:rsid w:val="00CF741F"/>
    <w:rsid w:val="00CF7C7D"/>
    <w:rsid w:val="00D012AC"/>
    <w:rsid w:val="00D06702"/>
    <w:rsid w:val="00D129EA"/>
    <w:rsid w:val="00D14357"/>
    <w:rsid w:val="00D14589"/>
    <w:rsid w:val="00D23910"/>
    <w:rsid w:val="00D33BCD"/>
    <w:rsid w:val="00D35A09"/>
    <w:rsid w:val="00D42585"/>
    <w:rsid w:val="00D467FE"/>
    <w:rsid w:val="00D46F5D"/>
    <w:rsid w:val="00D47A79"/>
    <w:rsid w:val="00D53721"/>
    <w:rsid w:val="00D62611"/>
    <w:rsid w:val="00D70797"/>
    <w:rsid w:val="00D81BBD"/>
    <w:rsid w:val="00D833BA"/>
    <w:rsid w:val="00D83E66"/>
    <w:rsid w:val="00D840A6"/>
    <w:rsid w:val="00D87F08"/>
    <w:rsid w:val="00D90029"/>
    <w:rsid w:val="00D90B9C"/>
    <w:rsid w:val="00D95821"/>
    <w:rsid w:val="00DA39E0"/>
    <w:rsid w:val="00DB51A1"/>
    <w:rsid w:val="00DB65F8"/>
    <w:rsid w:val="00DC7481"/>
    <w:rsid w:val="00DD0302"/>
    <w:rsid w:val="00DD5877"/>
    <w:rsid w:val="00DD7C1E"/>
    <w:rsid w:val="00DE3BFD"/>
    <w:rsid w:val="00DE4065"/>
    <w:rsid w:val="00DE4AF6"/>
    <w:rsid w:val="00DE77A4"/>
    <w:rsid w:val="00DF12D8"/>
    <w:rsid w:val="00DF59BB"/>
    <w:rsid w:val="00E001FA"/>
    <w:rsid w:val="00E02BEA"/>
    <w:rsid w:val="00E04779"/>
    <w:rsid w:val="00E059D1"/>
    <w:rsid w:val="00E0646D"/>
    <w:rsid w:val="00E064DD"/>
    <w:rsid w:val="00E16CB0"/>
    <w:rsid w:val="00E17162"/>
    <w:rsid w:val="00E17B33"/>
    <w:rsid w:val="00E17FBA"/>
    <w:rsid w:val="00E2008E"/>
    <w:rsid w:val="00E2035C"/>
    <w:rsid w:val="00E21AB0"/>
    <w:rsid w:val="00E2238B"/>
    <w:rsid w:val="00E42033"/>
    <w:rsid w:val="00E4277D"/>
    <w:rsid w:val="00E43499"/>
    <w:rsid w:val="00E43B1E"/>
    <w:rsid w:val="00E4437B"/>
    <w:rsid w:val="00E44599"/>
    <w:rsid w:val="00E476DE"/>
    <w:rsid w:val="00E5583C"/>
    <w:rsid w:val="00E56DF4"/>
    <w:rsid w:val="00E606F9"/>
    <w:rsid w:val="00E61630"/>
    <w:rsid w:val="00E67FFE"/>
    <w:rsid w:val="00E7195B"/>
    <w:rsid w:val="00E75835"/>
    <w:rsid w:val="00E83FC7"/>
    <w:rsid w:val="00E84343"/>
    <w:rsid w:val="00E905A2"/>
    <w:rsid w:val="00E921CD"/>
    <w:rsid w:val="00E93152"/>
    <w:rsid w:val="00E97078"/>
    <w:rsid w:val="00EA1211"/>
    <w:rsid w:val="00EA528A"/>
    <w:rsid w:val="00EA6C95"/>
    <w:rsid w:val="00EB2102"/>
    <w:rsid w:val="00EB66F5"/>
    <w:rsid w:val="00EB7DBB"/>
    <w:rsid w:val="00EC09A3"/>
    <w:rsid w:val="00ED47C7"/>
    <w:rsid w:val="00ED4B8A"/>
    <w:rsid w:val="00EE14BE"/>
    <w:rsid w:val="00EF2A3C"/>
    <w:rsid w:val="00F010D8"/>
    <w:rsid w:val="00F01CB0"/>
    <w:rsid w:val="00F14587"/>
    <w:rsid w:val="00F207E6"/>
    <w:rsid w:val="00F231AE"/>
    <w:rsid w:val="00F26284"/>
    <w:rsid w:val="00F26DE2"/>
    <w:rsid w:val="00F27A07"/>
    <w:rsid w:val="00F31ED9"/>
    <w:rsid w:val="00F34624"/>
    <w:rsid w:val="00F36C60"/>
    <w:rsid w:val="00F372D0"/>
    <w:rsid w:val="00F50442"/>
    <w:rsid w:val="00F5122E"/>
    <w:rsid w:val="00F62505"/>
    <w:rsid w:val="00F63059"/>
    <w:rsid w:val="00F670F4"/>
    <w:rsid w:val="00F74C9A"/>
    <w:rsid w:val="00F76D44"/>
    <w:rsid w:val="00F86719"/>
    <w:rsid w:val="00F86F01"/>
    <w:rsid w:val="00F906FB"/>
    <w:rsid w:val="00F94478"/>
    <w:rsid w:val="00F94F86"/>
    <w:rsid w:val="00F95000"/>
    <w:rsid w:val="00FA01FE"/>
    <w:rsid w:val="00FA566E"/>
    <w:rsid w:val="00FB0737"/>
    <w:rsid w:val="00FB07FC"/>
    <w:rsid w:val="00FB27C2"/>
    <w:rsid w:val="00FC3986"/>
    <w:rsid w:val="00FC59C4"/>
    <w:rsid w:val="00FD0CF1"/>
    <w:rsid w:val="00FE2CA3"/>
    <w:rsid w:val="00FE3DDB"/>
    <w:rsid w:val="00FE6C94"/>
    <w:rsid w:val="00FF0269"/>
    <w:rsid w:val="00FF4651"/>
    <w:rsid w:val="00FF5F20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9C2"/>
    <w:pPr>
      <w:widowControl w:val="0"/>
      <w:suppressAutoHyphens/>
    </w:pPr>
    <w:rPr>
      <w:rFonts w:ascii="Times New Roman" w:eastAsia="Arial Unicode MS" w:hAnsi="Times New Roman"/>
      <w:sz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A4490"/>
    <w:pPr>
      <w:keepNext/>
      <w:numPr>
        <w:numId w:val="1"/>
      </w:numPr>
      <w:jc w:val="center"/>
      <w:outlineLvl w:val="0"/>
    </w:pPr>
    <w:rPr>
      <w:rFonts w:ascii="Tahoma" w:hAnsi="Tahoma"/>
      <w:b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44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A4490"/>
    <w:rPr>
      <w:rFonts w:ascii="Tahoma" w:eastAsia="Arial Unicode MS" w:hAnsi="Tahoma"/>
      <w:b/>
      <w:lang w:eastAsia="ar-SA"/>
    </w:rPr>
  </w:style>
  <w:style w:type="paragraph" w:styleId="Zkladntext">
    <w:name w:val="Body Text"/>
    <w:basedOn w:val="Normlny"/>
    <w:link w:val="ZkladntextChar"/>
    <w:rsid w:val="00A979C2"/>
    <w:pPr>
      <w:widowControl/>
      <w:jc w:val="both"/>
    </w:pPr>
    <w:rPr>
      <w:rFonts w:eastAsia="Times New Roman"/>
      <w:szCs w:val="24"/>
    </w:rPr>
  </w:style>
  <w:style w:type="character" w:customStyle="1" w:styleId="ZkladntextChar">
    <w:name w:val="Základný text Char"/>
    <w:link w:val="Zkladntext"/>
    <w:rsid w:val="00A979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A979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979C2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Pta">
    <w:name w:val="footer"/>
    <w:basedOn w:val="Normlny"/>
    <w:link w:val="PtaChar"/>
    <w:uiPriority w:val="99"/>
    <w:rsid w:val="00A979C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979C2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89553F"/>
    <w:pPr>
      <w:ind w:left="708"/>
    </w:pPr>
  </w:style>
  <w:style w:type="character" w:styleId="Hypertextovprepojenie">
    <w:name w:val="Hyperlink"/>
    <w:uiPriority w:val="99"/>
    <w:unhideWhenUsed/>
    <w:rsid w:val="006D790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5E9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5A5E93"/>
    <w:rPr>
      <w:rFonts w:ascii="Times New Roman" w:eastAsia="Arial Unicode MS" w:hAnsi="Times New Roman"/>
      <w:sz w:val="24"/>
      <w:lang w:eastAsia="ar-SA"/>
    </w:rPr>
  </w:style>
  <w:style w:type="character" w:customStyle="1" w:styleId="Nadpis2Char">
    <w:name w:val="Nadpis 2 Char"/>
    <w:link w:val="Nadpis2"/>
    <w:uiPriority w:val="9"/>
    <w:rsid w:val="006A4490"/>
    <w:rPr>
      <w:rFonts w:ascii="Tahoma" w:eastAsia="Times New Roman" w:hAnsi="Tahoma"/>
      <w:bCs/>
      <w:iCs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advokatska kancelaria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Emil Hadbábny</dc:creator>
  <cp:lastModifiedBy>PC2014</cp:lastModifiedBy>
  <cp:revision>19</cp:revision>
  <cp:lastPrinted>2015-10-14T09:23:00Z</cp:lastPrinted>
  <dcterms:created xsi:type="dcterms:W3CDTF">2015-10-14T08:43:00Z</dcterms:created>
  <dcterms:modified xsi:type="dcterms:W3CDTF">2015-10-19T11:41:00Z</dcterms:modified>
</cp:coreProperties>
</file>